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DCC" w:rsidRDefault="00ED6DCC"/>
    <w:tbl>
      <w:tblPr>
        <w:tblStyle w:val="a3"/>
        <w:tblW w:w="936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5550"/>
        <w:gridCol w:w="2819"/>
      </w:tblGrid>
      <w:tr w:rsidR="00ED6DCC" w:rsidTr="00AA6041">
        <w:trPr>
          <w:trHeight w:val="520"/>
        </w:trPr>
        <w:tc>
          <w:tcPr>
            <w:tcW w:w="9361" w:type="dxa"/>
            <w:gridSpan w:val="4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北师大版小学数学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  <w:u w:val="single"/>
              </w:rPr>
              <w:t xml:space="preserve"> 五 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年级上册第</w:t>
            </w:r>
            <w:r w:rsidR="00AA6041"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52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课时教学设计</w:t>
            </w:r>
          </w:p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设计者学校：  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棠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外附小    设计者姓名：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何超</w:t>
            </w:r>
            <w:proofErr w:type="gramEnd"/>
          </w:p>
        </w:tc>
      </w:tr>
      <w:tr w:rsidR="00ED6DCC" w:rsidTr="00AA6041">
        <w:trPr>
          <w:trHeight w:val="431"/>
        </w:trPr>
        <w:tc>
          <w:tcPr>
            <w:tcW w:w="992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8369" w:type="dxa"/>
            <w:gridSpan w:val="2"/>
          </w:tcPr>
          <w:p w:rsidR="00ED6DCC" w:rsidRDefault="00AC5979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谁先走(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)</w:t>
            </w:r>
          </w:p>
        </w:tc>
      </w:tr>
      <w:tr w:rsidR="00ED6DCC" w:rsidTr="00AA6041">
        <w:trPr>
          <w:trHeight w:val="431"/>
        </w:trPr>
        <w:tc>
          <w:tcPr>
            <w:tcW w:w="992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8369" w:type="dxa"/>
            <w:gridSpan w:val="2"/>
          </w:tcPr>
          <w:p w:rsidR="00ED6DCC" w:rsidRDefault="00AC5979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北师大版数学第九册教科书第101-102页内容。</w:t>
            </w:r>
          </w:p>
        </w:tc>
      </w:tr>
      <w:tr w:rsidR="00ED6DCC" w:rsidTr="00AA6041">
        <w:trPr>
          <w:trHeight w:val="446"/>
        </w:trPr>
        <w:tc>
          <w:tcPr>
            <w:tcW w:w="992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8369" w:type="dxa"/>
            <w:gridSpan w:val="2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1、在游戏活动中，让学生经历分析、判断、设计公平性规则的过程。 通过多个游戏活动，让学生在活动中获得等可能性的直观感受，体会等可能性游戏规则的公平性。 2、通过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“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抛硬币、投骰子决定谁先走，经历“猜测——实验——验证”的过程，在修改“投骰子”的不公平游戏规则的过程中，让学生进一步体验规则的公平性。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3、重视数据的收集与分析，引导学生发现事件发生的可能性相等，游戏规则才能公平。</w:t>
            </w:r>
          </w:p>
        </w:tc>
      </w:tr>
      <w:tr w:rsidR="00ED6DCC" w:rsidTr="00AA6041">
        <w:trPr>
          <w:trHeight w:val="461"/>
        </w:trPr>
        <w:tc>
          <w:tcPr>
            <w:tcW w:w="992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教学重点</w:t>
            </w:r>
          </w:p>
        </w:tc>
        <w:tc>
          <w:tcPr>
            <w:tcW w:w="8369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496"/>
        </w:trPr>
        <w:tc>
          <w:tcPr>
            <w:tcW w:w="992" w:type="dxa"/>
            <w:gridSpan w:val="2"/>
          </w:tcPr>
          <w:p w:rsidR="00ED6DCC" w:rsidRDefault="00AC5979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教学难点</w:t>
            </w:r>
          </w:p>
        </w:tc>
        <w:tc>
          <w:tcPr>
            <w:tcW w:w="8369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416"/>
        </w:trPr>
        <w:tc>
          <w:tcPr>
            <w:tcW w:w="992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学生基础</w:t>
            </w:r>
          </w:p>
        </w:tc>
        <w:tc>
          <w:tcPr>
            <w:tcW w:w="8369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311"/>
        </w:trPr>
        <w:tc>
          <w:tcPr>
            <w:tcW w:w="992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8369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281"/>
        </w:trPr>
        <w:tc>
          <w:tcPr>
            <w:tcW w:w="992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8369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90"/>
        </w:trPr>
        <w:tc>
          <w:tcPr>
            <w:tcW w:w="567" w:type="dxa"/>
            <w:vMerge w:val="restart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教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过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程</w:t>
            </w:r>
          </w:p>
        </w:tc>
        <w:tc>
          <w:tcPr>
            <w:tcW w:w="5975" w:type="dxa"/>
            <w:gridSpan w:val="2"/>
            <w:vMerge w:val="restart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创设游戏情境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一</w:t>
            </w:r>
            <w:r>
              <w:rPr>
                <w:rFonts w:asciiTheme="minorEastAsia" w:hAnsiTheme="minorEastAsia"/>
                <w:sz w:val="18"/>
                <w:szCs w:val="18"/>
              </w:rPr>
              <w:t>、游戏导入，引发游戏是否公平的讨论。 师：如果一个力气最大的男生和一个力气最小的女生进行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掰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 xml:space="preserve">手腕游戏，大家猜猜谁会赢？ (男生) 师：你觉得这样比赛公平吗？怎样才公平？ (不公平。两个人的身高和体重都差不多，比赛才公平)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、揭示课题：这节课我们要学习的内容就是制订公平的游戏规则。 设计意图：创设学生熟知的却不公平的游戏情境，引入新课，让学生初步认识游戏规则需公平，体会公平的含义。使数学与生活相融合，激发学生的学习兴趣，唤起学生参与和探究的欲望。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探究游戏规则是否公平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1、出示情境图，引导学生分析游戏规则的公平性。 先独立思考，再在组内交流：你想用什么方式决定谁先走？ (学生介绍方法，如：“石头、剪刀、布”“抓阄”“抛硬币”“投骰子”等方法)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2、组织学生讨论淘气和笑笑的方法的公平性。 课件出示：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淘气用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 xml:space="preserve">抛硬币的方法，规则：正面朝上，小明先走；反面朝上，小华先走。笑笑用投骰子的方法，规则：点数大于3，小明先走；点数小于3，小华先走。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提问：你们认为他们俩的方法公平吗？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请学生进行讨论分析，然后全班交流。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生讨论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后得出猜想结论：硬币的质地是均匀的，出现正面朝上和反面朝上的可能性应该是相等的，所以淘气的方法公平；骰子的质地也是均匀的，各个面朝上的可能性也是相等的，点数大于3有4、5、6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三个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面，点数小于3有1、2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两个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 xml:space="preserve">面，所以不公平)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三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、组织游戏活动，验证猜想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活动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：抛硬币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1．小组活动，抛硬币验证。 活动要求： (1)与同桌为一组。 (2)每人连续抛5次，另一人记录，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每组共抛10次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。 (3)把每次正反面的情况记录在</w:t>
            </w:r>
            <w:r>
              <w:rPr>
                <w:rFonts w:asciiTheme="minorEastAsia" w:hAnsiTheme="minorEastAsia"/>
                <w:sz w:val="18"/>
                <w:szCs w:val="18"/>
              </w:rPr>
              <w:lastRenderedPageBreak/>
              <w:t xml:space="preserve">表中。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2．学生动手试验，记录数据。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3．汇报试验结果，分析数据。 师：观察、分析数据表，你发现了什么？ (抛硬币的方法出现正面朝上和反面朝上的可能性相同或接近)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4．教师展示同学们抛硬币的试验数据，揭示抛硬币的游戏规则是公平的。 设计意图：学生对抛硬币已有了生活经验，能够直接判断它的公平性，但也应让学生试验，并汇总全班试验数据。让学生知道：猜想要经过试验验证其正确性、科学性与合理性，同时激发学生反复探究的兴趣，引导学生对简单的试验进行多次探究，目的是培养学生的科学素养，使学生向真正意义上的探究靠拢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活动二：投骰子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1．小组活动，投骰子验证。 活动要求： (1)与同桌为一组。 (2)每人连续投5次，另一人记录，每组共投10次。 (采用画“正”字的方法记录) (3)把每次获胜的情况记录在表中。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2．学生动手试验，记录数据。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3．汇报试验结果，分析数据。 师：通过观察、分析数据，你发现了什么？ (学生根据试验记录，发现大于3的可能性比小于3的可能性大，游戏规则不公平) 设计意图：让学生动手实践，在实践中感知游戏规则的公平性，在活动中发现的内容比理论上推导出来的内容更深刻，更容易理解和记忆。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4．引导学生根据结论修改规则。 师：通过多次试验，确定这个方法不公平。那么你们能修改笑笑的方法，使它对双方都公平吗？ 学生讨论后进行修改、汇报。可能会出现下面的修改方案： (1)单数小明先走，双数小华先走。 (2)点数大于3，小明先走；点数小于或等于3，小华先走。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5．感知游戏规则的公平性。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师：通过这两个游戏，思考：在什么情况下游戏公平呢？在什么情况下游戏不公平呢？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生小组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讨论后汇报： 可能性大，赢的机会就大；可能性小，输的机会就大；只有当可能性相等，输赢的机会一样时，游戏规则才是公平的。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设计意图：学生通过动手试验和分析数据发现：只有可能性相等时，游戏规则才是公平的。在确认游戏规则不公平后，要不失时机地让学生修改游戏规则，使它对游戏双方都公平。这样由浅入深，进一步体验事件发生的等可能性，感受可能性有大有小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四、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实践应用，拓展游戏 设计公平的游戏规则。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(1)讨论淘气和笑笑的方法的公平性。 师：看到我们玩得这样开心，淘气和笑笑也来了，他们说用抽签或摸球的方式也可以设计出对双方都公平的游戏规则。(课件出示教材101页抽签和摸球图) 提问：你们认为他俩制订的游戏规则公平吗？ 引导学生先说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说笑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笑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 xml:space="preserve">和淘气制订的规则，再讨论他俩制订的游戏规则是否公平。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(2)引导学生利用“石头、剪刀、布”“手心、手背”“数字卡片”等素材设计公平的游戏规则，并进行验证。 设计意图：本环节充分调动了学生的参与热情，给学生提供了自主探究、学习的机会。组织学生自己设计一些对双方都公平的游戏规则，给全体学生再次参加活动的机会，并引导学生联系生活实际，关注身边的不确定现象，应用所学知识去解释、解决一些</w:t>
            </w:r>
            <w:r>
              <w:rPr>
                <w:rFonts w:asciiTheme="minorEastAsia" w:hAnsiTheme="minorEastAsia"/>
                <w:sz w:val="18"/>
                <w:szCs w:val="18"/>
              </w:rPr>
              <w:lastRenderedPageBreak/>
              <w:t>简单的问题。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五、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课堂总结 今天你有什么收获呢？请大家评价一下自己的表现，说说自己的体会、感受和想法。为什么？ </w:t>
            </w:r>
            <w:r>
              <w:rPr>
                <w:rFonts w:asciiTheme="minorEastAsia" w:hAnsiTheme="minorEastAsia"/>
                <w:sz w:val="18"/>
                <w:szCs w:val="18"/>
              </w:rPr>
              <w:br/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9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备课</w:t>
            </w:r>
          </w:p>
        </w:tc>
      </w:tr>
      <w:tr w:rsidR="00ED6DCC" w:rsidTr="00AA6041">
        <w:trPr>
          <w:trHeight w:val="3213"/>
        </w:trPr>
        <w:tc>
          <w:tcPr>
            <w:tcW w:w="567" w:type="dxa"/>
            <w:vMerge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975" w:type="dxa"/>
            <w:gridSpan w:val="2"/>
            <w:vMerge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9" w:type="dxa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632"/>
        </w:trPr>
        <w:tc>
          <w:tcPr>
            <w:tcW w:w="567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课堂作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5975" w:type="dxa"/>
            <w:gridSpan w:val="2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布置作业 想一想：两个小朋友玩跳棋，他们决定用“石头、剪刀、布”的方法决定谁先走，公平吗？</w:t>
            </w:r>
          </w:p>
        </w:tc>
        <w:tc>
          <w:tcPr>
            <w:tcW w:w="2819" w:type="dxa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1896"/>
        </w:trPr>
        <w:tc>
          <w:tcPr>
            <w:tcW w:w="567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后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作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设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5975" w:type="dxa"/>
            <w:gridSpan w:val="2"/>
            <w:tcBorders>
              <w:bottom w:val="single" w:sz="4" w:space="0" w:color="auto"/>
            </w:tcBorders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2190"/>
        </w:trPr>
        <w:tc>
          <w:tcPr>
            <w:tcW w:w="567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板书设计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94" w:type="dxa"/>
            <w:gridSpan w:val="3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         谁先走(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一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 xml:space="preserve">) </w:t>
            </w:r>
          </w:p>
          <w:p w:rsidR="00ED6DCC" w:rsidRDefault="00AC5979">
            <w:pPr>
              <w:ind w:firstLineChars="700" w:firstLine="12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可能性相等——游戏规则公平 </w:t>
            </w:r>
          </w:p>
          <w:p w:rsidR="00ED6DCC" w:rsidRDefault="00AC5979">
            <w:pPr>
              <w:ind w:firstLineChars="700" w:firstLine="12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可能性不相等——游戏规则不公平 </w:t>
            </w:r>
          </w:p>
          <w:p w:rsidR="00ED6DCC" w:rsidRDefault="00AC5979">
            <w:pPr>
              <w:ind w:firstLineChars="700" w:firstLine="12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抛硬币　投骰子　摸球　抽签</w:t>
            </w:r>
            <w:r>
              <w:rPr>
                <w:rFonts w:asciiTheme="minorEastAsia" w:hAnsiTheme="minorEastAsia"/>
                <w:sz w:val="18"/>
                <w:szCs w:val="18"/>
              </w:rPr>
              <w:br/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</w:t>
            </w:r>
          </w:p>
        </w:tc>
      </w:tr>
      <w:tr w:rsidR="00ED6DCC" w:rsidTr="00AA6041">
        <w:trPr>
          <w:trHeight w:val="3109"/>
        </w:trPr>
        <w:tc>
          <w:tcPr>
            <w:tcW w:w="567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教学反思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94" w:type="dxa"/>
            <w:gridSpan w:val="3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ED6DCC" w:rsidRDefault="00ED6DCC">
      <w:pPr>
        <w:rPr>
          <w:sz w:val="18"/>
          <w:szCs w:val="18"/>
        </w:rPr>
      </w:pPr>
    </w:p>
    <w:p w:rsidR="00ED6DCC" w:rsidRDefault="00ED6DCC">
      <w:pPr>
        <w:rPr>
          <w:sz w:val="18"/>
          <w:szCs w:val="18"/>
        </w:rPr>
      </w:pPr>
    </w:p>
    <w:p w:rsidR="00ED6DCC" w:rsidRDefault="00ED6DCC">
      <w:pPr>
        <w:rPr>
          <w:sz w:val="18"/>
          <w:szCs w:val="18"/>
        </w:rPr>
      </w:pPr>
    </w:p>
    <w:p w:rsidR="00ED6DCC" w:rsidRDefault="00ED6DCC"/>
    <w:p w:rsidR="00ED6DCC" w:rsidRDefault="00ED6DCC"/>
    <w:p w:rsidR="00ED6DCC" w:rsidRDefault="00ED6DCC"/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6006"/>
        <w:gridCol w:w="2819"/>
      </w:tblGrid>
      <w:tr w:rsidR="00ED6DCC" w:rsidTr="00AA6041">
        <w:trPr>
          <w:trHeight w:val="520"/>
        </w:trPr>
        <w:tc>
          <w:tcPr>
            <w:tcW w:w="9493" w:type="dxa"/>
            <w:gridSpan w:val="4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lastRenderedPageBreak/>
              <w:t>北师大版小学数学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  <w:u w:val="single"/>
              </w:rPr>
              <w:t xml:space="preserve"> 五 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年级上册第</w:t>
            </w:r>
            <w:r w:rsidR="00AA6041"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53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课时教学设计</w:t>
            </w:r>
          </w:p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设计者学校：  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棠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外附小    设计者姓名：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何超</w:t>
            </w:r>
            <w:proofErr w:type="gramEnd"/>
          </w:p>
        </w:tc>
      </w:tr>
      <w:tr w:rsidR="00ED6DCC" w:rsidTr="00AA6041">
        <w:trPr>
          <w:trHeight w:val="431"/>
        </w:trPr>
        <w:tc>
          <w:tcPr>
            <w:tcW w:w="668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8825" w:type="dxa"/>
            <w:gridSpan w:val="2"/>
          </w:tcPr>
          <w:p w:rsidR="00ED6DCC" w:rsidRDefault="00AC5979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谁先走(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  <w:r>
              <w:rPr>
                <w:rFonts w:asciiTheme="minorEastAsia" w:hAnsiTheme="minorEastAsia"/>
                <w:sz w:val="18"/>
                <w:szCs w:val="18"/>
              </w:rPr>
              <w:t>)</w:t>
            </w:r>
          </w:p>
        </w:tc>
      </w:tr>
      <w:tr w:rsidR="00ED6DCC" w:rsidTr="00AA6041">
        <w:trPr>
          <w:trHeight w:val="431"/>
        </w:trPr>
        <w:tc>
          <w:tcPr>
            <w:tcW w:w="668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8825" w:type="dxa"/>
            <w:gridSpan w:val="2"/>
          </w:tcPr>
          <w:p w:rsidR="00ED6DCC" w:rsidRDefault="00AC5979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北师大版数学第九册教科书第102-103页内容。</w:t>
            </w:r>
          </w:p>
        </w:tc>
      </w:tr>
      <w:tr w:rsidR="00ED6DCC" w:rsidTr="00AA6041">
        <w:trPr>
          <w:trHeight w:val="446"/>
        </w:trPr>
        <w:tc>
          <w:tcPr>
            <w:tcW w:w="668" w:type="dxa"/>
            <w:gridSpan w:val="2"/>
          </w:tcPr>
          <w:p w:rsidR="00ED6DCC" w:rsidRDefault="00AC5979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8825" w:type="dxa"/>
            <w:gridSpan w:val="2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1、在游戏活动中，让学生经历分析、判断、设计公平性规则的过程。 通过多个游戏活动，让学生在活动中获得等可能性的直观感受，体会等可能性游戏规则的公平性。 2、通过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“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抛硬币、投骰子决定谁先走，经历“猜测——实验——验证”的过程，在修改“投骰子”的不公平游戏规则的过程中，让学生进一步体验规则的公平性。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3、重视数据的收集与分析，引导学生发现事件发生的可能性相等，游戏规则才能公平。</w:t>
            </w:r>
          </w:p>
        </w:tc>
      </w:tr>
      <w:tr w:rsidR="00ED6DCC" w:rsidTr="00AA6041">
        <w:trPr>
          <w:trHeight w:val="461"/>
        </w:trPr>
        <w:tc>
          <w:tcPr>
            <w:tcW w:w="668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教学重点</w:t>
            </w:r>
          </w:p>
        </w:tc>
        <w:tc>
          <w:tcPr>
            <w:tcW w:w="8825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496"/>
        </w:trPr>
        <w:tc>
          <w:tcPr>
            <w:tcW w:w="668" w:type="dxa"/>
            <w:gridSpan w:val="2"/>
          </w:tcPr>
          <w:p w:rsidR="00ED6DCC" w:rsidRDefault="00AC5979">
            <w:pPr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教学难点</w:t>
            </w:r>
          </w:p>
        </w:tc>
        <w:tc>
          <w:tcPr>
            <w:tcW w:w="8825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416"/>
        </w:trPr>
        <w:tc>
          <w:tcPr>
            <w:tcW w:w="668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学生基础</w:t>
            </w:r>
          </w:p>
        </w:tc>
        <w:tc>
          <w:tcPr>
            <w:tcW w:w="8825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311"/>
        </w:trPr>
        <w:tc>
          <w:tcPr>
            <w:tcW w:w="668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8825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281"/>
        </w:trPr>
        <w:tc>
          <w:tcPr>
            <w:tcW w:w="668" w:type="dxa"/>
            <w:gridSpan w:val="2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8825" w:type="dxa"/>
            <w:gridSpan w:val="2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90"/>
        </w:trPr>
        <w:tc>
          <w:tcPr>
            <w:tcW w:w="368" w:type="dxa"/>
            <w:vMerge w:val="restart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教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过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程</w:t>
            </w:r>
          </w:p>
        </w:tc>
        <w:tc>
          <w:tcPr>
            <w:tcW w:w="6306" w:type="dxa"/>
            <w:gridSpan w:val="2"/>
            <w:vMerge w:val="restart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一、</w:t>
            </w:r>
            <w:r>
              <w:rPr>
                <w:rFonts w:asciiTheme="minorEastAsia" w:hAnsiTheme="minorEastAsia"/>
                <w:sz w:val="18"/>
                <w:szCs w:val="18"/>
              </w:rPr>
              <w:t>复习旧知，提出问题 ：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引导学生回忆：怎样判断游戏规则是否公平呢？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预设　生1：动手试验。 生2：记录数据。 生3：分析、判断数据。 (课件出示教材102页主题图)引导学生看懂图意，明确本节课的任务。 师：爷爷想去看比赛，只有两张票，只能有一个人和爷爷一起去，我们一起来看一看他们今天又是怎样决定谁去的。 师：这节课我们就来继续研究“谁先走”的问题。(板书课题)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设计意图：从上节课的已学知识直接引入新课，不但能使学生感兴趣，还能明确本节课的学习任务。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二、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层层探究，解决问题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课件出示淘气提出的游戏规则，引导学生判断是否公平。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 1．生思考、猜测、汇报。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生1：瓶盖着地时盖面朝上和盖面朝下的可能性是一样的，所以公平。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生2：瓶盖两面的质量不一样，怎么可能公平呢？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2．引导学生通过试验进行验证，填写“课堂活动卡”。 师：实践出真知，为了验证这个游戏规则是否公平，我们来进行一次抛瓶盖试验，请大家在游戏过程中随时记录试验数据。 学生自主活动，同时填写“课堂活动卡”。教师巡视指导。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3．引导学生根据汇总结果进行判断。 师：请大家看看统计的数据，你们发现了什么？能得出什么结论？ 预设　生：瓶盖向上的次数多，瓶盖向下的次数少，说明这个游戏规则是不公平的。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4．启发学生思考：抛瓶盖时，只有“盖面朝上”和“盖面朝下”两种可能，为什么是不公平的呢？ </w:t>
            </w:r>
            <w:proofErr w:type="gramStart"/>
            <w:r>
              <w:rPr>
                <w:rFonts w:asciiTheme="minorEastAsia" w:hAnsiTheme="minorEastAsia"/>
                <w:sz w:val="18"/>
                <w:szCs w:val="18"/>
              </w:rPr>
              <w:t>生独立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思考，组内交流，得出结论：瓶盖质地不均匀，一面轻，一面重，受力不均匀，盖面朝上和盖面朝下的可能性大小就不一样，所</w:t>
            </w:r>
            <w:r>
              <w:rPr>
                <w:rFonts w:asciiTheme="minorEastAsia" w:hAnsiTheme="minorEastAsia"/>
                <w:sz w:val="18"/>
                <w:szCs w:val="18"/>
              </w:rPr>
              <w:lastRenderedPageBreak/>
              <w:t xml:space="preserve">以这个游戏对双方不公平。 设计意图：由猜想到验证，引导学生不断探究，同时为学生提供自主探究的空间，培养学生在从事数学活动的过程中学会记录有效数据。同时指导学生分析数据并得出结论，也就是让学生经历猜想、验证的思维过程，培养他们严谨的科学态度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三、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回归现实，解决问题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1．完成教材102页“练一练”1题。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课件出示笑笑和淘气设计的转盘，引导学生观察转盘，制订规则。 师：请大家根据笑笑和淘气设计的转盘制订相应的规则，使游戏对双方公平。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生1：转到黄色区域笑笑先开始，转到蓝色区域淘气先开始。因为黄色和蓝色区域的面积一样大，所以转到两种颜色的可能性相等。 生2：转到蓝色区域笑笑先开始，转到黄色区域淘气先开始。因为黄色和蓝色的份数是均等的，所以转到两种颜色的可能性相等。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2．利用转盘再设计一个对双方都公平的游戏规则。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(1)学生独立完成，在小组内交流。 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(2)用大屏幕展示学生设计的转盘并说明自己设计的游戏规则。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 xml:space="preserve">生：我将转盘分成六等份，三份黄色，三份蓝色，颜色相间。设计的规则是转到黄色区域笑笑先开始，转到蓝色区域淘气先开始。因为黄色和蓝色占的份数是均等的，所以转到两种颜色的可能性相等。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四、</w:t>
            </w:r>
            <w:r>
              <w:rPr>
                <w:rFonts w:asciiTheme="minorEastAsia" w:hAnsiTheme="minorEastAsia"/>
                <w:sz w:val="18"/>
                <w:szCs w:val="18"/>
              </w:rPr>
              <w:t>课堂总结 师：要下课了，说说你有什么收获。 师：同学们，在日常生活中只要你们认真观察，动脑思考，你们就会有更多的收获。</w:t>
            </w:r>
          </w:p>
        </w:tc>
        <w:tc>
          <w:tcPr>
            <w:tcW w:w="2819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备课</w:t>
            </w:r>
          </w:p>
        </w:tc>
      </w:tr>
      <w:tr w:rsidR="00ED6DCC" w:rsidTr="00AA6041">
        <w:trPr>
          <w:trHeight w:val="3213"/>
        </w:trPr>
        <w:tc>
          <w:tcPr>
            <w:tcW w:w="368" w:type="dxa"/>
            <w:vMerge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306" w:type="dxa"/>
            <w:gridSpan w:val="2"/>
            <w:vMerge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9" w:type="dxa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632"/>
        </w:trPr>
        <w:tc>
          <w:tcPr>
            <w:tcW w:w="368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课堂作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6306" w:type="dxa"/>
            <w:gridSpan w:val="2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⊙</w:t>
            </w:r>
            <w:r>
              <w:rPr>
                <w:rFonts w:asciiTheme="minorEastAsia" w:hAnsiTheme="minorEastAsia"/>
                <w:sz w:val="18"/>
                <w:szCs w:val="18"/>
              </w:rPr>
              <w:t>布置作业 教材103页“练一练”3、4题。</w:t>
            </w:r>
          </w:p>
        </w:tc>
        <w:tc>
          <w:tcPr>
            <w:tcW w:w="2819" w:type="dxa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1896"/>
        </w:trPr>
        <w:tc>
          <w:tcPr>
            <w:tcW w:w="368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后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作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设</w:t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6306" w:type="dxa"/>
            <w:gridSpan w:val="2"/>
            <w:tcBorders>
              <w:bottom w:val="single" w:sz="4" w:space="0" w:color="auto"/>
            </w:tcBorders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D6DCC" w:rsidTr="00AA6041">
        <w:trPr>
          <w:trHeight w:val="1580"/>
        </w:trPr>
        <w:tc>
          <w:tcPr>
            <w:tcW w:w="368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板书设计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25" w:type="dxa"/>
            <w:gridSpan w:val="3"/>
          </w:tcPr>
          <w:p w:rsidR="00ED6DCC" w:rsidRDefault="00AC5979">
            <w:pPr>
              <w:ind w:firstLineChars="700" w:firstLine="12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</w:t>
            </w:r>
            <w:r>
              <w:rPr>
                <w:rFonts w:asciiTheme="minorEastAsia" w:hAnsiTheme="minorEastAsia"/>
                <w:sz w:val="18"/>
                <w:szCs w:val="18"/>
              </w:rPr>
              <w:t xml:space="preserve">谁先走(二) </w:t>
            </w:r>
          </w:p>
          <w:p w:rsidR="00ED6DCC" w:rsidRDefault="00AC5979">
            <w:pPr>
              <w:ind w:firstLineChars="700" w:firstLine="126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猜想——试验——验证——结论</w:t>
            </w:r>
            <w:r>
              <w:rPr>
                <w:rFonts w:asciiTheme="minorEastAsia" w:hAnsiTheme="minorEastAsia"/>
                <w:sz w:val="18"/>
                <w:szCs w:val="18"/>
              </w:rPr>
              <w:br/>
            </w:r>
            <w:r>
              <w:rPr>
                <w:rFonts w:asciiTheme="minorEastAsia" w:hAnsiTheme="minorEastAsia"/>
                <w:sz w:val="18"/>
                <w:szCs w:val="18"/>
              </w:rPr>
              <w:br/>
            </w:r>
          </w:p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</w:t>
            </w:r>
          </w:p>
        </w:tc>
      </w:tr>
      <w:tr w:rsidR="00ED6DCC" w:rsidTr="00AA6041">
        <w:trPr>
          <w:trHeight w:val="2119"/>
        </w:trPr>
        <w:tc>
          <w:tcPr>
            <w:tcW w:w="368" w:type="dxa"/>
          </w:tcPr>
          <w:p w:rsidR="00ED6DCC" w:rsidRDefault="00AC59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教学反思</w:t>
            </w:r>
          </w:p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25" w:type="dxa"/>
            <w:gridSpan w:val="3"/>
          </w:tcPr>
          <w:p w:rsidR="00ED6DCC" w:rsidRDefault="00ED6DC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ED6DCC" w:rsidRDefault="00ED6DCC"/>
    <w:p w:rsidR="00ED6DCC" w:rsidRDefault="00ED6DCC"/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300"/>
        <w:gridCol w:w="3454"/>
        <w:gridCol w:w="345"/>
        <w:gridCol w:w="2115"/>
        <w:gridCol w:w="2036"/>
      </w:tblGrid>
      <w:tr w:rsidR="00ED6DCC" w:rsidTr="00AA6041">
        <w:trPr>
          <w:trHeight w:val="520"/>
          <w:jc w:val="center"/>
        </w:trPr>
        <w:tc>
          <w:tcPr>
            <w:tcW w:w="9196" w:type="dxa"/>
            <w:gridSpan w:val="6"/>
            <w:vAlign w:val="center"/>
          </w:tcPr>
          <w:p w:rsidR="00ED6DCC" w:rsidRDefault="00AC5979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lastRenderedPageBreak/>
              <w:t>北师大版小学数学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  <w:u w:val="single"/>
              </w:rPr>
              <w:t xml:space="preserve"> 五 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年级上册第</w:t>
            </w:r>
            <w:r w:rsidR="00AA6041"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54</w:t>
            </w:r>
            <w:r>
              <w:rPr>
                <w:rFonts w:asciiTheme="minorEastAsia" w:hAnsiTheme="minorEastAsia" w:cs="楷体" w:hint="eastAsia"/>
                <w:b/>
                <w:bCs/>
                <w:sz w:val="28"/>
                <w:szCs w:val="28"/>
              </w:rPr>
              <w:t>课时教学设计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设计者学校：  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棠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外附小    设计者姓名：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何超</w:t>
            </w:r>
            <w:proofErr w:type="gramEnd"/>
          </w:p>
        </w:tc>
      </w:tr>
      <w:tr w:rsidR="00ED6DCC" w:rsidTr="00AA6041">
        <w:trPr>
          <w:trHeight w:val="431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摸球游戏</w:t>
            </w:r>
          </w:p>
        </w:tc>
      </w:tr>
      <w:tr w:rsidR="00ED6DCC" w:rsidTr="00AA6041">
        <w:trPr>
          <w:trHeight w:val="431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北师大版五年级上册第七单元第104页。</w:t>
            </w:r>
          </w:p>
        </w:tc>
      </w:tr>
      <w:tr w:rsidR="00ED6DCC" w:rsidTr="00AA6041">
        <w:trPr>
          <w:trHeight w:val="446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1、在具体的情境及游戏活动中，初步感受数据的随机性。</w:t>
            </w:r>
          </w:p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2、通过试验，游戏等活动，感受随机现象结果发生的可能性是有大有小的。并且能对一些简单的随机现象发生的可能性大小做出定性判断，并进行交流。</w:t>
            </w:r>
          </w:p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3、能根据摸球试验的统计结果做出简单的推断，体会数据分析的价值。</w:t>
            </w:r>
          </w:p>
        </w:tc>
      </w:tr>
      <w:tr w:rsidR="00ED6DCC" w:rsidTr="00AA6041">
        <w:trPr>
          <w:trHeight w:val="461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通过试验，游戏等活动，感受随机现象结果发生的可能性是有大有小的。并且能对一些简单的随机现象发生的可能性大小做出定性判断，</w:t>
            </w:r>
          </w:p>
          <w:p w:rsidR="00ED6DCC" w:rsidRDefault="00ED6DCC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ED6DCC" w:rsidTr="00AA6041">
        <w:trPr>
          <w:trHeight w:val="496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在不确定性的基础上，体会其中的规律性，加深对事件发生可能性的体验。</w:t>
            </w:r>
          </w:p>
          <w:p w:rsidR="00ED6DCC" w:rsidRDefault="00ED6DCC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ED6DCC" w:rsidTr="00AA6041">
        <w:trPr>
          <w:trHeight w:val="416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在四年级上册已经学了初步的摸球游戏，感知了可能性的大小。</w:t>
            </w:r>
          </w:p>
        </w:tc>
      </w:tr>
      <w:tr w:rsidR="00ED6DCC" w:rsidTr="00AA6041">
        <w:trPr>
          <w:trHeight w:val="416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ED6DCC" w:rsidTr="00AA6041">
        <w:trPr>
          <w:trHeight w:val="311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</w:t>
            </w:r>
          </w:p>
          <w:p w:rsidR="00ED6DCC" w:rsidRDefault="00ED6DCC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ED6DCC" w:rsidTr="00AA6041">
        <w:trPr>
          <w:trHeight w:val="281"/>
          <w:jc w:val="center"/>
        </w:trPr>
        <w:tc>
          <w:tcPr>
            <w:tcW w:w="1246" w:type="dxa"/>
            <w:gridSpan w:val="2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盒子、黄球、红球。</w:t>
            </w:r>
          </w:p>
        </w:tc>
      </w:tr>
      <w:tr w:rsidR="00ED6DCC" w:rsidTr="00AA6041">
        <w:trPr>
          <w:trHeight w:val="90"/>
          <w:jc w:val="center"/>
        </w:trPr>
        <w:tc>
          <w:tcPr>
            <w:tcW w:w="946" w:type="dxa"/>
            <w:vMerge w:val="restart"/>
            <w:vAlign w:val="center"/>
          </w:tcPr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</w:t>
            </w: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</w:t>
            </w: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过</w:t>
            </w: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一、创设情境，揭示问题。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1、我们一起做游戏（一）。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（1）空盒一个，看，放入2个黄球，摇一摇，随便摸一个，你说啥颜色？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（2）学生汇报（黄色）。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（3）使劲摇一摇，可能摸出白色的球吗？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（4）学生汇报（不可能）并说理由。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2、我们一起游戏（二）。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（1）现在我要将盒子内放入白球，不要眨眼，否则你会错过很重要的信息。（教师放球）摇一摇，任意摸出一个，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你猜啥颜色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（2）生汇报（白色或黄色）并说明理由，体会摸球事件中可能性的大小跟球的数量多少有关。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3、游戏小结：同学们的确厉害，能根据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盒子内球的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数量的多少，来判断摸出球的颜色。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4、我们一起游戏（三）：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出示一个事先放好黄、白两种颜色球的盒子，猜一猜，盒子内是白球多还是黄球多。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（1）学生汇报（白球或是黄球多）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（2）你是根据什么来猜的呢？为什么大家的想法不一致呢？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5、提出新问题：如果盒中放入黄、白两种色的球，不打开盒子，如何知道盒子里是白球多还是黄球多？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（1）学生独立思考。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（2）小组交流。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（3）确定探究方案，全班达成共识。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A：确定摸球来解决问题。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B：确定摸球规则。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二、探究发现、建立模型。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1、小组内进行摸球活动。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A：出示摸球规则。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B：组内有序轮流摸球，并做好记录。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2、整理数据，初步猜想。   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A：整理数据。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B：根据获得的数据做出分析及猜想结论。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3、小组汇报，全班交流。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A：摸到的黄球次数多，猜想盒子里黄球多。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B：摸到的白球次数多，猜想盒子里白球多。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4、提出质疑：每个盒子里的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球数量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都是一样的，为什么大家得到的结论却不同呢？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A：那种颜色的球多，摸到的可能性就大，但在有限的次数内也有可能出现某一种球少，摸到的次数多的情况。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B：实验的次数越多越接近真相。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5、数据的整体分析。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统计全班的摸球数据，根据总数据进行再次推断。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6、猜测：如果我们继续摸下去，有了更大的数据量，又会是怎样的情况呢？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7、小结：摸球事件中，每次摸到球的颜色是随机现象，我们事先无法预料，但是经过 一定数量的摸球统计之后，我们会发现有一定的规律存在。那就是，那种颜色的球多，摸到的可能性就大；反之，摸到哪种颜色球的次数多，就说明这种颜色的球可能多。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8、验证结论。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打开盒子看一看。验证结论并说感受。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三、理解应用、强化体验。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1、和同桌一起做游戏。一人在盒子里装上两种不同颜色、不同数量、相同大小、相同质量的球，一人通过摸球的方法，判断哪种颜色的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球数量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多。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2、想一想，填一填。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盒子里有两种不同颜色的球，笑笑摸了30次，摸球的情况如下表。</w:t>
            </w:r>
          </w:p>
          <w:tbl>
            <w:tblPr>
              <w:tblStyle w:val="a3"/>
              <w:tblpPr w:leftFromText="180" w:rightFromText="180" w:vertAnchor="text" w:horzAnchor="page" w:tblpX="820" w:tblpY="396"/>
              <w:tblOverlap w:val="never"/>
              <w:tblW w:w="4140" w:type="dxa"/>
              <w:tblLayout w:type="fixed"/>
              <w:tblLook w:val="04A0" w:firstRow="1" w:lastRow="0" w:firstColumn="1" w:lastColumn="0" w:noHBand="0" w:noVBand="1"/>
            </w:tblPr>
            <w:tblGrid>
              <w:gridCol w:w="1260"/>
              <w:gridCol w:w="1440"/>
              <w:gridCol w:w="1440"/>
            </w:tblGrid>
            <w:tr w:rsidR="00ED6DCC">
              <w:trPr>
                <w:trHeight w:val="449"/>
              </w:trPr>
              <w:tc>
                <w:tcPr>
                  <w:tcW w:w="1260" w:type="dxa"/>
                </w:tcPr>
                <w:p w:rsidR="00ED6DCC" w:rsidRDefault="00AC5979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lastRenderedPageBreak/>
                    <w:t>颜色</w:t>
                  </w:r>
                </w:p>
              </w:tc>
              <w:tc>
                <w:tcPr>
                  <w:tcW w:w="1440" w:type="dxa"/>
                </w:tcPr>
                <w:p w:rsidR="00ED6DCC" w:rsidRDefault="00AC5979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红色</w:t>
                  </w:r>
                </w:p>
              </w:tc>
              <w:tc>
                <w:tcPr>
                  <w:tcW w:w="1440" w:type="dxa"/>
                </w:tcPr>
                <w:p w:rsidR="00ED6DCC" w:rsidRDefault="00AC5979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蓝色</w:t>
                  </w:r>
                </w:p>
              </w:tc>
            </w:tr>
            <w:tr w:rsidR="00ED6DCC">
              <w:trPr>
                <w:trHeight w:val="439"/>
              </w:trPr>
              <w:tc>
                <w:tcPr>
                  <w:tcW w:w="1260" w:type="dxa"/>
                </w:tcPr>
                <w:p w:rsidR="00ED6DCC" w:rsidRDefault="00AC5979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次数</w:t>
                  </w:r>
                </w:p>
              </w:tc>
              <w:tc>
                <w:tcPr>
                  <w:tcW w:w="1440" w:type="dxa"/>
                </w:tcPr>
                <w:p w:rsidR="00ED6DCC" w:rsidRDefault="00AC5979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40" w:type="dxa"/>
                </w:tcPr>
                <w:p w:rsidR="00ED6DCC" w:rsidRDefault="00AC5979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21</w:t>
                  </w:r>
                </w:p>
              </w:tc>
            </w:tr>
          </w:tbl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根据表中的数据推测，盒子里（   ）色的球多，（   ）色的球少。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3、有两个正方体的积木，正方体A是3面红色，三面黄色，正方体B是1面红色，5面黄色，淘气共掷20次，红色朝上3次，黄色朝上17次，你能根据这些数据推测淘气可能掷的是哪个积木吗？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4、在课堂上所做的摸球游戏中，你能推断出盒子里有几个红球，几个黄球吗？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四、总结归纳，提升经验。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1、在这节课的学习中你有哪些收获？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2、你有哪些感受要和大家分享?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3、你认为数据分析在这节课中有怎样的作用？</w:t>
            </w:r>
          </w:p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</w:tcPr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备课</w:t>
            </w:r>
          </w:p>
        </w:tc>
      </w:tr>
      <w:tr w:rsidR="00ED6DCC" w:rsidTr="00AA6041">
        <w:trPr>
          <w:trHeight w:val="3213"/>
          <w:jc w:val="center"/>
        </w:trPr>
        <w:tc>
          <w:tcPr>
            <w:tcW w:w="946" w:type="dxa"/>
            <w:vMerge/>
            <w:vAlign w:val="center"/>
          </w:tcPr>
          <w:p w:rsidR="00ED6DCC" w:rsidRDefault="00ED6DCC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ED6DCC" w:rsidRDefault="00ED6DCC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ED6DCC" w:rsidRDefault="00ED6DCC">
            <w:pPr>
              <w:autoSpaceDE w:val="0"/>
              <w:autoSpaceDN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 w:rsidR="00ED6DCC" w:rsidTr="00AA6041">
        <w:trPr>
          <w:trHeight w:val="981"/>
          <w:jc w:val="center"/>
        </w:trPr>
        <w:tc>
          <w:tcPr>
            <w:tcW w:w="946" w:type="dxa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课堂作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教材第105页1-5题</w:t>
            </w:r>
          </w:p>
        </w:tc>
        <w:tc>
          <w:tcPr>
            <w:tcW w:w="2036" w:type="dxa"/>
            <w:vAlign w:val="center"/>
          </w:tcPr>
          <w:p w:rsidR="00ED6DCC" w:rsidRDefault="00ED6DCC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D6DCC" w:rsidTr="00AA6041">
        <w:trPr>
          <w:trHeight w:val="2890"/>
          <w:jc w:val="center"/>
        </w:trPr>
        <w:tc>
          <w:tcPr>
            <w:tcW w:w="946" w:type="dxa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后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作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业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设</w:t>
            </w:r>
          </w:p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ED6DCC" w:rsidRDefault="00AC5979">
            <w:pPr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练习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册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对应课时作业</w:t>
            </w:r>
          </w:p>
        </w:tc>
        <w:tc>
          <w:tcPr>
            <w:tcW w:w="2036" w:type="dxa"/>
            <w:vAlign w:val="center"/>
          </w:tcPr>
          <w:p w:rsidR="00ED6DCC" w:rsidRDefault="00ED6DCC">
            <w:pPr>
              <w:autoSpaceDE w:val="0"/>
              <w:autoSpaceDN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 w:rsidR="00ED6DCC" w:rsidTr="00AA6041">
        <w:trPr>
          <w:trHeight w:val="3291"/>
          <w:jc w:val="center"/>
        </w:trPr>
        <w:tc>
          <w:tcPr>
            <w:tcW w:w="946" w:type="dxa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板书设计</w:t>
            </w:r>
          </w:p>
          <w:p w:rsidR="00ED6DCC" w:rsidRDefault="00ED6DCC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ED6DCC" w:rsidRDefault="00ED6DCC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6DCC" w:rsidRDefault="00AC5979">
            <w:pPr>
              <w:spacing w:line="420" w:lineRule="exact"/>
              <w:ind w:firstLineChars="200" w:firstLine="3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可能性</w:t>
            </w:r>
          </w:p>
          <w:p w:rsidR="00ED6DCC" w:rsidRDefault="00AC5979">
            <w:pPr>
              <w:spacing w:line="420" w:lineRule="exact"/>
              <w:ind w:firstLineChars="200" w:firstLine="3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可能性的大小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——数量</w:t>
            </w:r>
          </w:p>
          <w:p w:rsidR="00ED6DCC" w:rsidRDefault="00AC5979">
            <w:pPr>
              <w:spacing w:line="420" w:lineRule="exact"/>
              <w:ind w:firstLineChars="200" w:firstLine="3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随机性——规律</w:t>
            </w:r>
          </w:p>
          <w:p w:rsidR="00ED6DCC" w:rsidRDefault="00ED6DCC">
            <w:pPr>
              <w:adjustRightInd w:val="0"/>
              <w:snapToGrid w:val="0"/>
              <w:spacing w:line="360" w:lineRule="exact"/>
              <w:ind w:firstLineChars="200" w:firstLine="361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ED6DCC" w:rsidRDefault="00AC5979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教学反思</w:t>
            </w:r>
          </w:p>
          <w:p w:rsidR="00ED6DCC" w:rsidRDefault="00ED6DCC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ED6DCC" w:rsidRDefault="00ED6DCC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D6DCC" w:rsidRDefault="00ED6DCC"/>
    <w:sectPr w:rsidR="00ED6DCC" w:rsidSect="00AA6041">
      <w:pgSz w:w="11850" w:h="16783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47485D"/>
    <w:rsid w:val="00AA6041"/>
    <w:rsid w:val="00AC5979"/>
    <w:rsid w:val="00ED6DCC"/>
    <w:rsid w:val="0347485D"/>
    <w:rsid w:val="0DE72D27"/>
    <w:rsid w:val="42B8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1B712"/>
  <w15:docId w15:val="{EF8A1531-1F59-4859-A17B-51634E92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922</Words>
  <Characters>5260</Characters>
  <Application>Microsoft Office Word</Application>
  <DocSecurity>0</DocSecurity>
  <Lines>43</Lines>
  <Paragraphs>12</Paragraphs>
  <ScaleCrop>false</ScaleCrop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蒲仕宏</dc:creator>
  <cp:lastModifiedBy>tw</cp:lastModifiedBy>
  <cp:revision>3</cp:revision>
  <dcterms:created xsi:type="dcterms:W3CDTF">2019-08-28T01:57:00Z</dcterms:created>
  <dcterms:modified xsi:type="dcterms:W3CDTF">2019-08-28T02:25:00Z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