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hint="eastAsia" w:asciiTheme="minorEastAsia" w:hAnsiTheme="minorEastAsia" w:eastAsiaTheme="minorEastAsia" w:cstheme="minorEastAsia"/>
          <w:sz w:val="32"/>
          <w:szCs w:val="32"/>
          <w:lang w:val="en-US" w:eastAsia="zh-CN"/>
        </w:rPr>
      </w:pPr>
      <w:r>
        <w:rPr>
          <w:rFonts w:hint="eastAsia" w:asciiTheme="minorEastAsia" w:hAnsiTheme="minorEastAsia" w:eastAsiaTheme="minorEastAsia" w:cstheme="minorEastAsia"/>
          <w:sz w:val="32"/>
          <w:szCs w:val="32"/>
          <w:lang w:val="en-US" w:eastAsia="zh-CN"/>
        </w:rPr>
        <w:t>小天地有大乐趣</w:t>
      </w:r>
    </w:p>
    <w:p>
      <w:pPr>
        <w:spacing w:line="360" w:lineRule="auto"/>
        <w:jc w:val="right"/>
        <w:rPr>
          <w:rFonts w:hint="eastAsia" w:asciiTheme="minorEastAsia" w:hAnsiTheme="minorEastAsia" w:eastAsiaTheme="minorEastAsia" w:cstheme="minorEastAsia"/>
          <w:sz w:val="30"/>
          <w:szCs w:val="30"/>
          <w:lang w:val="en-US" w:eastAsia="zh-CN"/>
        </w:rPr>
      </w:pPr>
      <w:r>
        <w:rPr>
          <w:rFonts w:hint="eastAsia" w:asciiTheme="minorEastAsia" w:hAnsiTheme="minorEastAsia" w:eastAsiaTheme="minorEastAsia" w:cstheme="minorEastAsia"/>
          <w:sz w:val="30"/>
          <w:szCs w:val="30"/>
          <w:lang w:val="en-US" w:eastAsia="zh-CN"/>
        </w:rPr>
        <w:t>——浅谈小学第二学段寓言教学方法</w:t>
      </w:r>
    </w:p>
    <w:p>
      <w:pPr>
        <w:spacing w:line="360" w:lineRule="auto"/>
        <w:jc w:val="center"/>
        <w:rPr>
          <w:rFonts w:hint="eastAsia" w:asciiTheme="minorEastAsia" w:hAnsiTheme="minorEastAsia" w:eastAsiaTheme="minorEastAsia" w:cstheme="minorEastAsia"/>
          <w:sz w:val="30"/>
          <w:szCs w:val="30"/>
          <w:lang w:val="en-US" w:eastAsia="zh-CN"/>
        </w:rPr>
      </w:pPr>
      <w:r>
        <w:rPr>
          <w:rFonts w:hint="eastAsia" w:asciiTheme="minorEastAsia" w:hAnsiTheme="minorEastAsia" w:eastAsiaTheme="minorEastAsia" w:cstheme="minorEastAsia"/>
          <w:sz w:val="30"/>
          <w:szCs w:val="30"/>
          <w:lang w:val="en-US" w:eastAsia="zh-CN"/>
        </w:rPr>
        <w:t>袁来红</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225" w:afterAutospacing="0" w:line="360" w:lineRule="auto"/>
        <w:ind w:right="0" w:firstLine="480" w:firstLineChars="200"/>
        <w:jc w:val="left"/>
        <w:rPr>
          <w:rFonts w:hint="eastAsia" w:asciiTheme="minorEastAsia" w:hAnsiTheme="minorEastAsia" w:eastAsiaTheme="minorEastAsia" w:cstheme="minorEastAsia"/>
          <w:color w:val="333333"/>
          <w:kern w:val="0"/>
          <w:sz w:val="24"/>
          <w:szCs w:val="24"/>
          <w:shd w:val="clear" w:fill="FFFFFF"/>
          <w:lang w:val="en-US" w:eastAsia="zh-CN" w:bidi="ar"/>
        </w:rPr>
      </w:pPr>
      <w:r>
        <w:rPr>
          <w:rFonts w:hint="eastAsia" w:asciiTheme="minorEastAsia" w:hAnsiTheme="minorEastAsia" w:eastAsiaTheme="minorEastAsia" w:cstheme="minorEastAsia"/>
          <w:color w:val="333333"/>
          <w:kern w:val="0"/>
          <w:sz w:val="24"/>
          <w:szCs w:val="24"/>
          <w:shd w:val="clear" w:fill="FFFFFF"/>
          <w:lang w:val="en-US" w:eastAsia="zh-CN" w:bidi="ar"/>
        </w:rPr>
        <w:t>著名儿童文学家严文井曾说：“寓言是一把钥匙，这把钥匙可以打开心灵之门，启发智慧，让思想活跃。”当前，部编版教材收录了许多寓言故事，这对弘扬中华民族传统文化起着不可或缺的作用。这种用比喻性的故事来寄托意味深长的道理，给人以启示的文学体裁，字数不多，但言简意赅，对小学生的想象能力和发散性思维能力的培养起着很强的促进作用。那寓言故事要怎么教，才能真正发挥它的价值</w:t>
      </w:r>
      <w:r>
        <w:rPr>
          <w:rFonts w:hint="eastAsia" w:asciiTheme="minorEastAsia" w:hAnsiTheme="minorEastAsia" w:eastAsiaTheme="minorEastAsia" w:cstheme="minorEastAsia"/>
          <w:color w:val="333333"/>
          <w:kern w:val="0"/>
          <w:sz w:val="24"/>
          <w:szCs w:val="24"/>
          <w:shd w:val="clear" w:fill="FFFFFF"/>
          <w:lang w:val="en-US" w:eastAsia="zh-CN" w:bidi="ar"/>
        </w:rPr>
        <w:t>？本着新课标“依据文体特点，提升学生语文能力”的指导思想，分享寓言故事的教学四步走。</w:t>
      </w:r>
    </w:p>
    <w:p>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hd w:val="clear" w:fill="FFFFFF"/>
        <w:spacing w:before="300" w:beforeAutospacing="0" w:after="225" w:afterAutospacing="0" w:line="360" w:lineRule="auto"/>
        <w:ind w:right="0" w:firstLine="480" w:firstLineChars="200"/>
        <w:jc w:val="left"/>
        <w:rPr>
          <w:rFonts w:hint="eastAsia" w:asciiTheme="minorEastAsia" w:hAnsiTheme="minorEastAsia" w:eastAsiaTheme="minorEastAsia" w:cstheme="minorEastAsia"/>
          <w:color w:val="333333"/>
          <w:kern w:val="0"/>
          <w:sz w:val="24"/>
          <w:szCs w:val="24"/>
          <w:shd w:val="clear" w:fill="FFFFFF"/>
          <w:lang w:val="en-US" w:eastAsia="zh-CN" w:bidi="ar"/>
        </w:rPr>
      </w:pPr>
      <w:r>
        <w:rPr>
          <w:rFonts w:hint="eastAsia" w:asciiTheme="minorEastAsia" w:hAnsiTheme="minorEastAsia" w:eastAsiaTheme="minorEastAsia" w:cstheme="minorEastAsia"/>
          <w:color w:val="333333"/>
          <w:kern w:val="0"/>
          <w:sz w:val="24"/>
          <w:szCs w:val="24"/>
          <w:shd w:val="clear" w:fill="FFFFFF"/>
          <w:lang w:val="en-US" w:eastAsia="zh-CN" w:bidi="ar"/>
        </w:rPr>
        <w:t>反复读，聚焦故事内容。</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225" w:afterAutospacing="0" w:line="360" w:lineRule="auto"/>
        <w:ind w:right="0" w:firstLine="480" w:firstLineChars="200"/>
        <w:jc w:val="left"/>
        <w:rPr>
          <w:rFonts w:hint="eastAsia" w:asciiTheme="minorEastAsia" w:hAnsiTheme="minorEastAsia" w:eastAsiaTheme="minorEastAsia" w:cstheme="minorEastAsia"/>
          <w:color w:val="333333"/>
          <w:kern w:val="0"/>
          <w:sz w:val="24"/>
          <w:szCs w:val="24"/>
          <w:shd w:val="clear" w:fill="FFFFFF"/>
          <w:lang w:val="en-US" w:eastAsia="zh-CN" w:bidi="ar"/>
        </w:rPr>
      </w:pPr>
      <w:r>
        <w:rPr>
          <w:rFonts w:hint="eastAsia" w:asciiTheme="minorEastAsia" w:hAnsiTheme="minorEastAsia" w:eastAsiaTheme="minorEastAsia" w:cstheme="minorEastAsia"/>
          <w:color w:val="333333"/>
          <w:kern w:val="0"/>
          <w:sz w:val="24"/>
          <w:szCs w:val="24"/>
          <w:shd w:val="clear" w:fill="FFFFFF"/>
          <w:lang w:val="en-US" w:eastAsia="zh-CN" w:bidi="ar"/>
        </w:rPr>
        <w:t>读寓言故事，学生最先关注的是故事情节：故事中有哪些人物？他们发生了什么事？结果怎样？寓言教学首先要引导学生整理把握故事内容，这符合第二学段学生阅读特点，遵循学生阅读规律。因此，反复朗读是重点。</w:t>
      </w:r>
    </w:p>
    <w:p>
      <w:pPr>
        <w:keepNext w:val="0"/>
        <w:keepLines w:val="0"/>
        <w:widowControl/>
        <w:numPr>
          <w:ilvl w:val="0"/>
          <w:numId w:val="2"/>
        </w:numPr>
        <w:suppressLineNumbers w:val="0"/>
        <w:pBdr>
          <w:top w:val="none" w:color="auto" w:sz="0" w:space="0"/>
          <w:left w:val="none" w:color="auto" w:sz="0" w:space="0"/>
          <w:bottom w:val="none" w:color="auto" w:sz="0" w:space="0"/>
          <w:right w:val="none" w:color="auto" w:sz="0" w:space="0"/>
        </w:pBdr>
        <w:shd w:val="clear" w:fill="FFFFFF"/>
        <w:spacing w:before="300" w:beforeAutospacing="0" w:after="225" w:afterAutospacing="0" w:line="360" w:lineRule="auto"/>
        <w:ind w:right="0" w:firstLine="480" w:firstLineChars="200"/>
        <w:jc w:val="left"/>
        <w:rPr>
          <w:rFonts w:hint="eastAsia" w:asciiTheme="minorEastAsia" w:hAnsiTheme="minorEastAsia" w:eastAsiaTheme="minorEastAsia" w:cstheme="minorEastAsia"/>
          <w:color w:val="333333"/>
          <w:kern w:val="0"/>
          <w:sz w:val="24"/>
          <w:szCs w:val="24"/>
          <w:shd w:val="clear" w:fill="FFFFFF"/>
          <w:lang w:val="en-US" w:eastAsia="zh-CN" w:bidi="ar"/>
        </w:rPr>
      </w:pPr>
      <w:r>
        <w:rPr>
          <w:rFonts w:hint="eastAsia" w:asciiTheme="minorEastAsia" w:hAnsiTheme="minorEastAsia" w:eastAsiaTheme="minorEastAsia" w:cstheme="minorEastAsia"/>
          <w:color w:val="333333"/>
          <w:kern w:val="0"/>
          <w:sz w:val="24"/>
          <w:szCs w:val="24"/>
          <w:shd w:val="clear" w:fill="FFFFFF"/>
          <w:lang w:val="en-US" w:eastAsia="zh-CN" w:bidi="ar"/>
        </w:rPr>
        <w:t>准确地读，了解故事内容。部编版三年级下册四则寓言故事语言都比较浅显，但体裁丰富多变，有文言文、白话文、寓言诗，情节性强，在分析寓言之前，应该让孩子读准字音，读通句子，整理把握故事的主要内容。</w:t>
      </w:r>
    </w:p>
    <w:p>
      <w:pPr>
        <w:keepNext w:val="0"/>
        <w:keepLines w:val="0"/>
        <w:widowControl/>
        <w:numPr>
          <w:ilvl w:val="0"/>
          <w:numId w:val="2"/>
        </w:numPr>
        <w:suppressLineNumbers w:val="0"/>
        <w:pBdr>
          <w:top w:val="none" w:color="auto" w:sz="0" w:space="0"/>
          <w:left w:val="none" w:color="auto" w:sz="0" w:space="0"/>
          <w:bottom w:val="none" w:color="auto" w:sz="0" w:space="0"/>
          <w:right w:val="none" w:color="auto" w:sz="0" w:space="0"/>
        </w:pBdr>
        <w:shd w:val="clear" w:fill="FFFFFF"/>
        <w:spacing w:before="300" w:beforeAutospacing="0" w:after="225" w:afterAutospacing="0" w:line="360" w:lineRule="auto"/>
        <w:ind w:right="0" w:firstLine="480" w:firstLineChars="200"/>
        <w:jc w:val="left"/>
        <w:rPr>
          <w:rFonts w:hint="eastAsia" w:asciiTheme="minorEastAsia" w:hAnsiTheme="minorEastAsia" w:eastAsiaTheme="minorEastAsia" w:cstheme="minorEastAsia"/>
          <w:color w:val="333333"/>
          <w:kern w:val="0"/>
          <w:sz w:val="24"/>
          <w:szCs w:val="24"/>
          <w:shd w:val="clear" w:fill="FFFFFF"/>
          <w:lang w:val="en-US" w:eastAsia="zh-CN" w:bidi="ar"/>
        </w:rPr>
      </w:pPr>
      <w:r>
        <w:rPr>
          <w:rFonts w:hint="eastAsia" w:asciiTheme="minorEastAsia" w:hAnsiTheme="minorEastAsia" w:eastAsiaTheme="minorEastAsia" w:cstheme="minorEastAsia"/>
          <w:color w:val="333333"/>
          <w:kern w:val="0"/>
          <w:sz w:val="24"/>
          <w:szCs w:val="24"/>
          <w:shd w:val="clear" w:fill="FFFFFF"/>
          <w:lang w:val="en-US" w:eastAsia="zh-CN" w:bidi="ar"/>
        </w:rPr>
        <w:t>形象地读，感受人物形象。《守株待兔》，让学生抓住“释起耒”打开想象的翅膀，体会人物心理活动；《陶罐与铁罐》中抓住两者态度的不同，对比感受。通过指名读、小组读、比赛读等方式，展开联想，揣摩人物的内心活动，感受人物鲜明的形象特点。新课标强调，语文课程是一门学习语言文字运用地综合性、实践性课程，这就要求我们紧扣寓言文体特点，强化对语言文字地品位与运用训练。</w:t>
      </w:r>
    </w:p>
    <w:p>
      <w:pPr>
        <w:keepNext w:val="0"/>
        <w:keepLines w:val="0"/>
        <w:widowControl/>
        <w:numPr>
          <w:ilvl w:val="0"/>
          <w:numId w:val="2"/>
        </w:numPr>
        <w:suppressLineNumbers w:val="0"/>
        <w:pBdr>
          <w:top w:val="none" w:color="auto" w:sz="0" w:space="0"/>
          <w:left w:val="none" w:color="auto" w:sz="0" w:space="0"/>
          <w:bottom w:val="none" w:color="auto" w:sz="0" w:space="0"/>
          <w:right w:val="none" w:color="auto" w:sz="0" w:space="0"/>
        </w:pBdr>
        <w:shd w:val="clear" w:fill="FFFFFF"/>
        <w:spacing w:before="300" w:beforeAutospacing="0" w:after="225" w:afterAutospacing="0" w:line="360" w:lineRule="auto"/>
        <w:ind w:right="0" w:firstLine="480" w:firstLineChars="200"/>
        <w:jc w:val="left"/>
        <w:rPr>
          <w:rFonts w:hint="eastAsia" w:asciiTheme="minorEastAsia" w:hAnsiTheme="minorEastAsia" w:eastAsiaTheme="minorEastAsia" w:cstheme="minorEastAsia"/>
          <w:color w:val="333333"/>
          <w:kern w:val="0"/>
          <w:sz w:val="24"/>
          <w:szCs w:val="24"/>
          <w:shd w:val="clear" w:fill="FFFFFF"/>
          <w:lang w:val="en-US" w:eastAsia="zh-CN" w:bidi="ar"/>
        </w:rPr>
      </w:pPr>
      <w:r>
        <w:rPr>
          <w:rFonts w:hint="eastAsia" w:asciiTheme="minorEastAsia" w:hAnsiTheme="minorEastAsia" w:eastAsiaTheme="minorEastAsia" w:cstheme="minorEastAsia"/>
          <w:color w:val="333333"/>
          <w:kern w:val="0"/>
          <w:sz w:val="24"/>
          <w:szCs w:val="24"/>
          <w:shd w:val="clear" w:fill="FFFFFF"/>
          <w:lang w:val="en-US" w:eastAsia="zh-CN" w:bidi="ar"/>
        </w:rPr>
        <w:t>生动地讲，表现故事情境。寓言篇幅短小、故事性强，适合用来练习讲故事、演故事。农夫“冀复得兔”，铁罐的傲慢、不可一世，都可以通过绘声绘色的故事讲述，来促进孩子们对课文的理解，完成对故事内容的内化。</w:t>
      </w:r>
    </w:p>
    <w:p>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hd w:val="clear" w:fill="FFFFFF"/>
        <w:spacing w:before="300" w:beforeAutospacing="0" w:after="225" w:afterAutospacing="0" w:line="360" w:lineRule="auto"/>
        <w:ind w:left="0" w:leftChars="0" w:right="0" w:rightChars="0" w:firstLine="480" w:firstLineChars="200"/>
        <w:jc w:val="left"/>
        <w:rPr>
          <w:rFonts w:hint="eastAsia" w:asciiTheme="minorEastAsia" w:hAnsiTheme="minorEastAsia" w:eastAsiaTheme="minorEastAsia" w:cstheme="minorEastAsia"/>
          <w:color w:val="333333"/>
          <w:kern w:val="0"/>
          <w:sz w:val="24"/>
          <w:szCs w:val="24"/>
          <w:shd w:val="clear" w:fill="FFFFFF"/>
          <w:lang w:val="en-US" w:eastAsia="zh-CN" w:bidi="ar"/>
        </w:rPr>
      </w:pPr>
      <w:r>
        <w:rPr>
          <w:rFonts w:hint="eastAsia" w:asciiTheme="minorEastAsia" w:hAnsiTheme="minorEastAsia" w:eastAsiaTheme="minorEastAsia" w:cstheme="minorEastAsia"/>
          <w:color w:val="333333"/>
          <w:kern w:val="0"/>
          <w:sz w:val="24"/>
          <w:szCs w:val="24"/>
          <w:shd w:val="clear" w:fill="FFFFFF"/>
          <w:lang w:val="en-US" w:eastAsia="zh-CN" w:bidi="ar"/>
        </w:rPr>
        <w:t>演一演，入情入境。</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225" w:afterAutospacing="0" w:line="360" w:lineRule="auto"/>
        <w:ind w:right="0" w:firstLine="480" w:firstLineChars="200"/>
        <w:jc w:val="left"/>
        <w:rPr>
          <w:rFonts w:hint="eastAsia" w:asciiTheme="minorEastAsia" w:hAnsiTheme="minorEastAsia" w:eastAsiaTheme="minorEastAsia" w:cstheme="minorEastAsia"/>
          <w:color w:val="333333"/>
          <w:kern w:val="0"/>
          <w:sz w:val="24"/>
          <w:szCs w:val="24"/>
          <w:shd w:val="clear" w:fill="FFFFFF"/>
          <w:lang w:val="en-US" w:eastAsia="zh-CN" w:bidi="ar"/>
        </w:rPr>
      </w:pPr>
      <w:r>
        <w:rPr>
          <w:rFonts w:hint="eastAsia" w:asciiTheme="minorEastAsia" w:hAnsiTheme="minorEastAsia" w:eastAsiaTheme="minorEastAsia" w:cstheme="minorEastAsia"/>
          <w:color w:val="333333"/>
          <w:kern w:val="0"/>
          <w:sz w:val="24"/>
          <w:szCs w:val="24"/>
          <w:shd w:val="clear" w:fill="FFFFFF"/>
          <w:lang w:val="en-US" w:eastAsia="zh-CN" w:bidi="ar"/>
        </w:rPr>
        <w:t>寓言故事的学习离不开表演。因此，学习寓言故事时，老师要为学生创设一个贴近故事内容的真实情景，使大家融入自己的感情，从而更加深刻地感受故事中的角色形象。三年级的学生模仿能力和创新能力极强，老师要善于抓住描写故事人物的语言、动作、神态、心理活动的语句，激发学生去思考和感受。在《陶罐和铁罐》这篇寓言故事中，有不少对话描写，可以让学生分角色表演。表演符合学生爱游戏的天性，学生可以自主设计台词，自由想象，还原故事角色形象，让学生对寓言这种文体感到新奇有趣。</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225" w:afterAutospacing="0" w:line="360" w:lineRule="auto"/>
        <w:ind w:right="0" w:firstLine="480" w:firstLineChars="200"/>
        <w:jc w:val="left"/>
        <w:rPr>
          <w:rFonts w:hint="eastAsia" w:asciiTheme="minorEastAsia" w:hAnsiTheme="minorEastAsia" w:eastAsiaTheme="minorEastAsia" w:cstheme="minorEastAsia"/>
          <w:color w:val="333333"/>
          <w:kern w:val="0"/>
          <w:sz w:val="24"/>
          <w:szCs w:val="24"/>
          <w:shd w:val="clear" w:fill="FFFFFF"/>
          <w:lang w:val="en-US" w:eastAsia="zh-CN" w:bidi="ar"/>
        </w:rPr>
      </w:pPr>
      <w:r>
        <w:rPr>
          <w:rFonts w:hint="eastAsia" w:asciiTheme="minorEastAsia" w:hAnsiTheme="minorEastAsia" w:eastAsiaTheme="minorEastAsia" w:cstheme="minorEastAsia"/>
          <w:color w:val="333333"/>
          <w:kern w:val="0"/>
          <w:sz w:val="24"/>
          <w:szCs w:val="24"/>
          <w:shd w:val="clear" w:fill="FFFFFF"/>
          <w:lang w:val="en-US" w:eastAsia="zh-CN" w:bidi="ar"/>
        </w:rPr>
        <w:t xml:space="preserve">表演后的互动评价必不可少。老师首先要对学生的表演做科学、具体有效的点评和指导；观众可以对同学的表演做主观的感受评价，提出建议；还可以采访表演者，鼓励表演者分享自己这样表演的缘由和根据。总之，要让学生在表演环节入情入境，通过实践，走入文本，既能深刻体会故事人物形象，又能让学生取长补短，更好地完善自己。 </w:t>
      </w:r>
    </w:p>
    <w:p>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hd w:val="clear" w:fill="FFFFFF"/>
        <w:spacing w:before="300" w:beforeAutospacing="0" w:after="225" w:afterAutospacing="0" w:line="360" w:lineRule="auto"/>
        <w:ind w:left="0" w:leftChars="0" w:right="0" w:rightChars="0" w:firstLine="480" w:firstLineChars="200"/>
        <w:jc w:val="left"/>
        <w:rPr>
          <w:rFonts w:hint="eastAsia" w:asciiTheme="minorEastAsia" w:hAnsiTheme="minorEastAsia" w:eastAsiaTheme="minorEastAsia" w:cstheme="minorEastAsia"/>
          <w:color w:val="333333"/>
          <w:kern w:val="0"/>
          <w:sz w:val="24"/>
          <w:szCs w:val="24"/>
          <w:shd w:val="clear" w:fill="FFFFFF"/>
          <w:lang w:val="en-US" w:eastAsia="zh-CN" w:bidi="ar"/>
        </w:rPr>
      </w:pPr>
      <w:r>
        <w:rPr>
          <w:rFonts w:hint="eastAsia" w:asciiTheme="minorEastAsia" w:hAnsiTheme="minorEastAsia" w:eastAsiaTheme="minorEastAsia" w:cstheme="minorEastAsia"/>
          <w:color w:val="333333"/>
          <w:kern w:val="0"/>
          <w:sz w:val="24"/>
          <w:szCs w:val="24"/>
          <w:shd w:val="clear" w:fill="FFFFFF"/>
          <w:lang w:val="en-US" w:eastAsia="zh-CN" w:bidi="ar"/>
        </w:rPr>
        <w:t>理解寓意，故事联系生活。</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225" w:afterAutospacing="0" w:line="360" w:lineRule="auto"/>
        <w:ind w:right="0" w:firstLine="480" w:firstLineChars="200"/>
        <w:jc w:val="left"/>
        <w:rPr>
          <w:rFonts w:hint="eastAsia" w:asciiTheme="minorEastAsia" w:hAnsiTheme="minorEastAsia" w:eastAsiaTheme="minorEastAsia" w:cstheme="minorEastAsia"/>
          <w:color w:val="333333"/>
          <w:kern w:val="0"/>
          <w:sz w:val="24"/>
          <w:szCs w:val="24"/>
          <w:shd w:val="clear" w:fill="FFFFFF"/>
          <w:lang w:val="en-US" w:eastAsia="zh-CN" w:bidi="ar"/>
        </w:rPr>
      </w:pPr>
      <w:r>
        <w:rPr>
          <w:rFonts w:hint="eastAsia" w:asciiTheme="minorEastAsia" w:hAnsiTheme="minorEastAsia" w:eastAsiaTheme="minorEastAsia" w:cstheme="minorEastAsia"/>
          <w:color w:val="333333"/>
          <w:kern w:val="0"/>
          <w:sz w:val="24"/>
          <w:szCs w:val="24"/>
          <w:shd w:val="clear" w:fill="FFFFFF"/>
          <w:lang w:val="en-US" w:eastAsia="zh-CN" w:bidi="ar"/>
        </w:rPr>
        <w:t>寓言中讽刺、批评地真正对象是生活中地社会现象。联系学生生活经验，让学生对寓言中地人或事进行评议，进而延伸到对周围生活现象地再认知，是寓言教学地较高层次，也是促进学生人格提升地有效途径。教学《陶罐和铁罐》时，我问学生：你们在生活中见过类似铁罐这样的人吗？你有什么感受？你做过这样的事吗？你从中吸取了什么教训？学生能够联系生活实例，将寓言阅读中地感悟应用于现实生活认识分析，达到了学以致用地目地。</w:t>
      </w:r>
    </w:p>
    <w:p>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hd w:val="clear" w:fill="FFFFFF"/>
        <w:spacing w:before="300" w:beforeAutospacing="0" w:after="225" w:afterAutospacing="0" w:line="360" w:lineRule="auto"/>
        <w:ind w:left="0" w:leftChars="0" w:right="0" w:rightChars="0" w:firstLine="480" w:firstLineChars="200"/>
        <w:jc w:val="left"/>
        <w:rPr>
          <w:rFonts w:hint="eastAsia" w:asciiTheme="minorEastAsia" w:hAnsiTheme="minorEastAsia" w:eastAsiaTheme="minorEastAsia" w:cstheme="minorEastAsia"/>
          <w:color w:val="333333"/>
          <w:kern w:val="0"/>
          <w:sz w:val="24"/>
          <w:szCs w:val="24"/>
          <w:shd w:val="clear" w:fill="FFFFFF"/>
          <w:lang w:val="en-US" w:eastAsia="zh-CN" w:bidi="ar"/>
        </w:rPr>
      </w:pPr>
      <w:r>
        <w:rPr>
          <w:rFonts w:hint="eastAsia" w:asciiTheme="minorEastAsia" w:hAnsiTheme="minorEastAsia" w:eastAsiaTheme="minorEastAsia" w:cstheme="minorEastAsia"/>
          <w:color w:val="333333"/>
          <w:kern w:val="0"/>
          <w:sz w:val="24"/>
          <w:szCs w:val="24"/>
          <w:shd w:val="clear" w:fill="FFFFFF"/>
          <w:lang w:val="en-US" w:eastAsia="zh-CN" w:bidi="ar"/>
        </w:rPr>
        <w:t>写一写，激发创作兴趣</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225" w:afterAutospacing="0" w:line="360" w:lineRule="auto"/>
        <w:ind w:right="0" w:firstLine="480" w:firstLineChars="200"/>
        <w:jc w:val="left"/>
        <w:rPr>
          <w:rFonts w:hint="eastAsia" w:asciiTheme="minorEastAsia" w:hAnsiTheme="minorEastAsia" w:eastAsiaTheme="minorEastAsia" w:cstheme="minorEastAsia"/>
          <w:color w:val="333333"/>
          <w:kern w:val="0"/>
          <w:sz w:val="24"/>
          <w:szCs w:val="24"/>
          <w:shd w:val="clear" w:fill="FFFFFF"/>
          <w:lang w:val="en-US" w:eastAsia="zh-CN" w:bidi="ar"/>
        </w:rPr>
      </w:pPr>
      <w:r>
        <w:rPr>
          <w:rFonts w:hint="eastAsia" w:asciiTheme="minorEastAsia" w:hAnsiTheme="minorEastAsia" w:eastAsiaTheme="minorEastAsia" w:cstheme="minorEastAsia"/>
          <w:color w:val="333333"/>
          <w:kern w:val="0"/>
          <w:sz w:val="24"/>
          <w:szCs w:val="24"/>
          <w:shd w:val="clear" w:fill="FFFFFF"/>
          <w:lang w:val="en-US" w:eastAsia="zh-CN" w:bidi="ar"/>
        </w:rPr>
        <w:t>白金声在《作文知识与小学作文教学》一书中指出：“在写作中，想象起着主导作用，运用想象可以开拓思路，使构思展开纵横驰骋的翅膀。”因此，在小学语文教学中要充分利用和发挥想象力对培养小学生写作能力的积极作用。</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225" w:afterAutospacing="0" w:line="360" w:lineRule="auto"/>
        <w:ind w:right="0" w:firstLine="480" w:firstLineChars="200"/>
        <w:jc w:val="left"/>
        <w:rPr>
          <w:rFonts w:hint="eastAsia" w:asciiTheme="minorEastAsia" w:hAnsiTheme="minorEastAsia" w:eastAsiaTheme="minorEastAsia" w:cstheme="minorEastAsia"/>
          <w:color w:val="333333"/>
          <w:kern w:val="0"/>
          <w:sz w:val="24"/>
          <w:szCs w:val="24"/>
          <w:shd w:val="clear" w:fill="FFFFFF"/>
          <w:lang w:val="en-US" w:eastAsia="zh-CN" w:bidi="ar"/>
        </w:rPr>
      </w:pPr>
      <w:r>
        <w:rPr>
          <w:rFonts w:hint="eastAsia" w:asciiTheme="minorEastAsia" w:hAnsiTheme="minorEastAsia" w:eastAsiaTheme="minorEastAsia" w:cstheme="minorEastAsia"/>
          <w:color w:val="333333"/>
          <w:kern w:val="0"/>
          <w:sz w:val="24"/>
          <w:szCs w:val="24"/>
          <w:shd w:val="clear" w:fill="FFFFFF"/>
          <w:lang w:val="en-US" w:eastAsia="zh-CN" w:bidi="ar"/>
        </w:rPr>
        <w:t>寓言故事是一个充满了机智、幽默、滑稽、讽刺、胆量和丰富的想象力的世界，十分符合小学生的想象思维，能充分激发小学生的想象力，为培养学生写作能力提供了良好的契机。通常情况下寓言故事的寓意深刻而具有多面性，语言精炼简洁角色少，还有的寓言只讲故事没有说明道理，在结尾对故事的结局或人物的命运或作品的寓意给读者留下广阔的思维想象空间，让读者自己品味、辨析、感悟。因此，我们在教学时要充分激发小学生的想象力，并根据寓言故事的特征设计续写寓言故事、改写寓言故事、仿写寓言故事等教学环节来培养和提高小学生的写作能力。</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225" w:afterAutospacing="0" w:line="360" w:lineRule="auto"/>
        <w:ind w:right="0" w:firstLine="480" w:firstLineChars="200"/>
        <w:jc w:val="left"/>
        <w:rPr>
          <w:rFonts w:hint="eastAsia" w:asciiTheme="minorEastAsia" w:hAnsiTheme="minorEastAsia" w:eastAsiaTheme="minorEastAsia" w:cstheme="minorEastAsia"/>
          <w:color w:val="333333"/>
          <w:kern w:val="0"/>
          <w:sz w:val="24"/>
          <w:szCs w:val="24"/>
          <w:shd w:val="clear" w:fill="FFFFFF"/>
          <w:lang w:val="en-US" w:eastAsia="zh-CN" w:bidi="ar"/>
        </w:rPr>
      </w:pPr>
      <w:r>
        <w:rPr>
          <w:rFonts w:hint="eastAsia" w:asciiTheme="minorEastAsia" w:hAnsiTheme="minorEastAsia" w:eastAsiaTheme="minorEastAsia" w:cstheme="minorEastAsia"/>
          <w:color w:val="333333"/>
          <w:kern w:val="0"/>
          <w:sz w:val="24"/>
          <w:szCs w:val="24"/>
          <w:shd w:val="clear" w:fill="FFFFFF"/>
          <w:lang w:val="en-US" w:eastAsia="zh-CN" w:bidi="ar"/>
        </w:rPr>
        <w:t>一个简单明白的道理是寓言必不可少的组成部分。寓言故事的寓意是寓言创作的灵魂，就好似人类必须要有思维一样重要。在寓言创作中寓意是一根看不见的线，大多数时候，这根线并不会直接在文字中体现。但是，好的寓言的寓意，会随着读者的阅读进程而逐渐明晰，这是寓言独立作为一种文学体裁的魅力所在。如《守株待兔》就很有代表性，它的寓意并未直接体现在文字中，通过读者的读，体会到农夫妄想不劳而获的心理。传达寓言可结合自己生活实际，讲一些浅显的生活道理，如结合《陶罐和铁罐》：教育大家要有正确的认知，认识到每个人各有所长、互相尊重的道理。还可通过寓言传递一种积极乐观的生活态度，如《池子与河流》，池子的懒惰与贪图享乐、河流的勤劳与积极进取</w:t>
      </w:r>
      <w:r>
        <w:rPr>
          <w:rFonts w:hint="eastAsia" w:asciiTheme="minorEastAsia" w:hAnsiTheme="minorEastAsia" w:cstheme="minorEastAsia"/>
          <w:color w:val="333333"/>
          <w:kern w:val="0"/>
          <w:sz w:val="24"/>
          <w:szCs w:val="24"/>
          <w:shd w:val="clear" w:fill="FFFFFF"/>
          <w:lang w:val="en-US" w:eastAsia="zh-CN" w:bidi="ar"/>
        </w:rPr>
        <w:t>，对比鲜明，老师无需多言，就</w:t>
      </w:r>
      <w:bookmarkStart w:id="0" w:name="_GoBack"/>
      <w:bookmarkEnd w:id="0"/>
      <w:r>
        <w:rPr>
          <w:rFonts w:hint="eastAsia" w:asciiTheme="minorEastAsia" w:hAnsiTheme="minorEastAsia" w:cstheme="minorEastAsia"/>
          <w:color w:val="333333"/>
          <w:kern w:val="0"/>
          <w:sz w:val="24"/>
          <w:szCs w:val="24"/>
          <w:shd w:val="clear" w:fill="FFFFFF"/>
          <w:lang w:val="en-US" w:eastAsia="zh-CN" w:bidi="ar"/>
        </w:rPr>
        <w:t>能达到润物无声的效果</w:t>
      </w:r>
      <w:r>
        <w:rPr>
          <w:rFonts w:hint="eastAsia" w:asciiTheme="minorEastAsia" w:hAnsiTheme="minorEastAsia" w:eastAsiaTheme="minorEastAsia" w:cstheme="minorEastAsia"/>
          <w:color w:val="333333"/>
          <w:kern w:val="0"/>
          <w:sz w:val="24"/>
          <w:szCs w:val="24"/>
          <w:shd w:val="clear" w:fill="FFFFFF"/>
          <w:lang w:val="en-US" w:eastAsia="zh-CN" w:bidi="ar"/>
        </w:rPr>
        <w:t>。</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225" w:afterAutospacing="0" w:line="360" w:lineRule="auto"/>
        <w:ind w:right="0" w:firstLine="480" w:firstLineChars="200"/>
        <w:jc w:val="left"/>
        <w:rPr>
          <w:rFonts w:hint="eastAsia" w:asciiTheme="minorEastAsia" w:hAnsiTheme="minorEastAsia" w:eastAsiaTheme="minorEastAsia" w:cstheme="minorEastAsia"/>
          <w:color w:val="333333"/>
          <w:kern w:val="0"/>
          <w:sz w:val="24"/>
          <w:szCs w:val="24"/>
          <w:shd w:val="clear" w:fill="FFFFFF"/>
          <w:lang w:val="en-US" w:eastAsia="zh-CN" w:bidi="ar"/>
        </w:rPr>
      </w:pPr>
      <w:r>
        <w:rPr>
          <w:rFonts w:hint="eastAsia" w:asciiTheme="minorEastAsia" w:hAnsiTheme="minorEastAsia" w:eastAsiaTheme="minorEastAsia" w:cstheme="minorEastAsia"/>
          <w:color w:val="333333"/>
          <w:kern w:val="0"/>
          <w:sz w:val="24"/>
          <w:szCs w:val="24"/>
          <w:shd w:val="clear" w:fill="FFFFFF"/>
          <w:lang w:val="en-US" w:eastAsia="zh-CN" w:bidi="ar"/>
        </w:rPr>
        <w:t>通过</w:t>
      </w:r>
      <w:r>
        <w:rPr>
          <w:rFonts w:hint="eastAsia" w:asciiTheme="minorEastAsia" w:hAnsiTheme="minorEastAsia" w:cstheme="minorEastAsia"/>
          <w:color w:val="333333"/>
          <w:kern w:val="0"/>
          <w:sz w:val="24"/>
          <w:szCs w:val="24"/>
          <w:shd w:val="clear" w:fill="FFFFFF"/>
          <w:lang w:val="en-US" w:eastAsia="zh-CN" w:bidi="ar"/>
        </w:rPr>
        <w:t>朗读</w:t>
      </w:r>
      <w:r>
        <w:rPr>
          <w:rFonts w:hint="eastAsia" w:asciiTheme="minorEastAsia" w:hAnsiTheme="minorEastAsia" w:eastAsiaTheme="minorEastAsia" w:cstheme="minorEastAsia"/>
          <w:color w:val="333333"/>
          <w:kern w:val="0"/>
          <w:sz w:val="24"/>
          <w:szCs w:val="24"/>
          <w:shd w:val="clear" w:fill="FFFFFF"/>
          <w:lang w:val="en-US" w:eastAsia="zh-CN" w:bidi="ar"/>
        </w:rPr>
        <w:t>、</w:t>
      </w:r>
      <w:r>
        <w:rPr>
          <w:rFonts w:hint="eastAsia" w:asciiTheme="minorEastAsia" w:hAnsiTheme="minorEastAsia" w:cstheme="minorEastAsia"/>
          <w:color w:val="333333"/>
          <w:kern w:val="0"/>
          <w:sz w:val="24"/>
          <w:szCs w:val="24"/>
          <w:shd w:val="clear" w:fill="FFFFFF"/>
          <w:lang w:val="en-US" w:eastAsia="zh-CN" w:bidi="ar"/>
        </w:rPr>
        <w:t>感知、</w:t>
      </w:r>
      <w:r>
        <w:rPr>
          <w:rFonts w:hint="eastAsia" w:asciiTheme="minorEastAsia" w:hAnsiTheme="minorEastAsia" w:eastAsiaTheme="minorEastAsia" w:cstheme="minorEastAsia"/>
          <w:color w:val="333333"/>
          <w:kern w:val="0"/>
          <w:sz w:val="24"/>
          <w:szCs w:val="24"/>
          <w:shd w:val="clear" w:fill="FFFFFF"/>
          <w:lang w:val="en-US" w:eastAsia="zh-CN" w:bidi="ar"/>
        </w:rPr>
        <w:t>观察、思考和</w:t>
      </w:r>
      <w:r>
        <w:rPr>
          <w:rFonts w:hint="eastAsia" w:asciiTheme="minorEastAsia" w:hAnsiTheme="minorEastAsia" w:cstheme="minorEastAsia"/>
          <w:color w:val="333333"/>
          <w:kern w:val="0"/>
          <w:sz w:val="24"/>
          <w:szCs w:val="24"/>
          <w:shd w:val="clear" w:fill="FFFFFF"/>
          <w:lang w:val="en-US" w:eastAsia="zh-CN" w:bidi="ar"/>
        </w:rPr>
        <w:t>创作</w:t>
      </w:r>
      <w:r>
        <w:rPr>
          <w:rFonts w:hint="eastAsia" w:asciiTheme="minorEastAsia" w:hAnsiTheme="minorEastAsia" w:eastAsiaTheme="minorEastAsia" w:cstheme="minorEastAsia"/>
          <w:color w:val="333333"/>
          <w:kern w:val="0"/>
          <w:sz w:val="24"/>
          <w:szCs w:val="24"/>
          <w:shd w:val="clear" w:fill="FFFFFF"/>
          <w:lang w:val="en-US" w:eastAsia="zh-CN" w:bidi="ar"/>
        </w:rPr>
        <w:t>，学生对寓言故事内容、人物形象、寓意都有更为深刻的</w:t>
      </w:r>
      <w:r>
        <w:rPr>
          <w:rFonts w:hint="eastAsia" w:asciiTheme="minorEastAsia" w:hAnsiTheme="minorEastAsia" w:cstheme="minorEastAsia"/>
          <w:color w:val="333333"/>
          <w:kern w:val="0"/>
          <w:sz w:val="24"/>
          <w:szCs w:val="24"/>
          <w:shd w:val="clear" w:fill="FFFFFF"/>
          <w:lang w:val="en-US" w:eastAsia="zh-CN" w:bidi="ar"/>
        </w:rPr>
        <w:t>认识</w:t>
      </w:r>
      <w:r>
        <w:rPr>
          <w:rFonts w:hint="eastAsia" w:asciiTheme="minorEastAsia" w:hAnsiTheme="minorEastAsia" w:eastAsiaTheme="minorEastAsia" w:cstheme="minorEastAsia"/>
          <w:color w:val="333333"/>
          <w:kern w:val="0"/>
          <w:sz w:val="24"/>
          <w:szCs w:val="24"/>
          <w:shd w:val="clear" w:fill="FFFFFF"/>
          <w:lang w:val="en-US" w:eastAsia="zh-CN" w:bidi="ar"/>
        </w:rPr>
        <w:t>，更重要的是，学生能够在充满寓意的课堂中收获知识，启迪人生</w:t>
      </w:r>
      <w:r>
        <w:rPr>
          <w:rFonts w:hint="eastAsia" w:asciiTheme="minorEastAsia" w:hAnsiTheme="minorEastAsia" w:cstheme="minorEastAsia"/>
          <w:color w:val="333333"/>
          <w:kern w:val="0"/>
          <w:sz w:val="24"/>
          <w:szCs w:val="24"/>
          <w:shd w:val="clear" w:fill="FFFFFF"/>
          <w:lang w:val="en-US" w:eastAsia="zh-CN" w:bidi="ar"/>
        </w:rPr>
        <w:t>。</w:t>
      </w:r>
      <w:r>
        <w:rPr>
          <w:rFonts w:hint="eastAsia" w:asciiTheme="minorEastAsia" w:hAnsiTheme="minorEastAsia" w:eastAsiaTheme="minorEastAsia" w:cstheme="minorEastAsia"/>
          <w:color w:val="333333"/>
          <w:kern w:val="0"/>
          <w:sz w:val="24"/>
          <w:szCs w:val="24"/>
          <w:shd w:val="clear" w:fill="FFFFFF"/>
          <w:lang w:val="en-US" w:eastAsia="zh-CN" w:bidi="ar"/>
        </w:rPr>
        <w:t>如此一来，语文课堂才能真正成为滋养学生精神智慧的沃土。</w:t>
      </w:r>
    </w:p>
    <w:p>
      <w:pPr>
        <w:keepNext w:val="0"/>
        <w:keepLines w:val="0"/>
        <w:widowControl/>
        <w:numPr>
          <w:numId w:val="0"/>
        </w:numPr>
        <w:suppressLineNumbers w:val="0"/>
        <w:pBdr>
          <w:top w:val="none" w:color="auto" w:sz="0" w:space="0"/>
          <w:left w:val="none" w:color="auto" w:sz="0" w:space="0"/>
          <w:bottom w:val="none" w:color="auto" w:sz="0" w:space="0"/>
          <w:right w:val="none" w:color="auto" w:sz="0" w:space="0"/>
        </w:pBdr>
        <w:shd w:val="clear" w:fill="FFFFFF"/>
        <w:spacing w:before="300" w:beforeAutospacing="0" w:after="225" w:afterAutospacing="0" w:line="360" w:lineRule="auto"/>
        <w:ind w:right="0" w:rightChars="0" w:firstLine="480" w:firstLineChars="200"/>
        <w:jc w:val="right"/>
        <w:rPr>
          <w:rFonts w:hint="eastAsia" w:asciiTheme="minorEastAsia" w:hAnsiTheme="minorEastAsia" w:eastAsiaTheme="minorEastAsia" w:cstheme="minorEastAsia"/>
          <w:color w:val="333333"/>
          <w:kern w:val="0"/>
          <w:sz w:val="24"/>
          <w:szCs w:val="24"/>
          <w:shd w:val="clear" w:fill="FFFFFF"/>
          <w:lang w:val="en-US" w:eastAsia="zh-CN" w:bidi="ar"/>
        </w:rPr>
      </w:pPr>
      <w:r>
        <w:rPr>
          <w:rFonts w:hint="eastAsia" w:asciiTheme="minorEastAsia" w:hAnsiTheme="minorEastAsia" w:eastAsiaTheme="minorEastAsia" w:cstheme="minorEastAsia"/>
          <w:color w:val="333333"/>
          <w:kern w:val="0"/>
          <w:sz w:val="24"/>
          <w:szCs w:val="24"/>
          <w:shd w:val="clear" w:fill="FFFFFF"/>
          <w:lang w:val="en-US" w:eastAsia="zh-CN" w:bidi="ar"/>
        </w:rPr>
        <w:t>2020年6月22日</w:t>
      </w:r>
    </w:p>
    <w:sectPr>
      <w:headerReference r:id="rId3" w:type="default"/>
      <w:footerReference r:id="rId4" w:type="default"/>
      <w:pgSz w:w="11906" w:h="16838"/>
      <w:pgMar w:top="1134" w:right="1134" w:bottom="1134" w:left="1797" w:header="851" w:footer="992" w:gutter="0"/>
      <w:paperSrc/>
      <w:pgNumType w:fmt="decimal"/>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serif">
    <w:altName w:val="Segoe Print"/>
    <w:panose1 w:val="00000000000000000000"/>
    <w:charset w:val="00"/>
    <w:family w:val="auto"/>
    <w:pitch w:val="default"/>
    <w:sig w:usb0="00000000" w:usb1="00000000" w:usb2="00000000" w:usb3="00000000" w:csb0="00000000" w:csb1="00000000"/>
  </w:font>
  <w:font w:name="baikeFont_layout">
    <w:altName w:val="Segoe Print"/>
    <w:panose1 w:val="00000000000000000000"/>
    <w:charset w:val="00"/>
    <w:family w:val="auto"/>
    <w:pitch w:val="default"/>
    <w:sig w:usb0="00000000" w:usb1="00000000" w:usb2="00000000" w:usb3="00000000" w:csb0="00000000" w:csb1="00000000"/>
  </w:font>
  <w:font w:name="baikeFont_css">
    <w:altName w:val="Segoe Print"/>
    <w:panose1 w:val="00000000000000000000"/>
    <w:charset w:val="00"/>
    <w:family w:val="auto"/>
    <w:pitch w:val="default"/>
    <w:sig w:usb0="00000000" w:usb1="00000000" w:usb2="00000000" w:usb3="00000000" w:csb0="00000000" w:csb1="00000000"/>
  </w:font>
  <w:font w:name="larkplayericon">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Arial">
    <w:panose1 w:val="020B0604020202020204"/>
    <w:charset w:val="00"/>
    <w:family w:val="auto"/>
    <w:pitch w:val="default"/>
    <w:sig w:usb0="E0002EFF" w:usb1="C0007843" w:usb2="00000009" w:usb3="00000000" w:csb0="400001FF" w:csb1="FFFF0000"/>
  </w:font>
  <w:font w:name="微软雅黑">
    <w:panose1 w:val="020B0503020204020204"/>
    <w:charset w:val="86"/>
    <w:family w:val="swiss"/>
    <w:pitch w:val="default"/>
    <w:sig w:usb0="80000287" w:usb1="28CF3C52" w:usb2="00000016" w:usb3="00000000" w:csb0="0004001F" w:csb1="00000000"/>
  </w:font>
  <w:font w:name="新宋体">
    <w:panose1 w:val="02010609030101010101"/>
    <w:charset w:val="86"/>
    <w:family w:val="auto"/>
    <w:pitch w:val="default"/>
    <w:sig w:usb0="00000003" w:usb1="288F0000" w:usb2="00000006" w:usb3="00000000" w:csb0="00040001"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Yu Gothic">
    <w:panose1 w:val="020B0400000000000000"/>
    <w:charset w:val="80"/>
    <w:family w:val="auto"/>
    <w:pitch w:val="default"/>
    <w:sig w:usb0="E00002FF" w:usb1="2AC7FDFF" w:usb2="00000016" w:usb3="00000000" w:csb0="2002009F" w:csb1="00000000"/>
  </w:font>
  <w:font w:name="Calibri Light">
    <w:panose1 w:val="020F0302020204030204"/>
    <w:charset w:val="00"/>
    <w:family w:val="auto"/>
    <w:pitch w:val="default"/>
    <w:sig w:usb0="A00002EF" w:usb1="4000207B" w:usb2="00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">
              <v:fill on="f" focussize="0,0"/>
              <v:stroke on="f" weight="0.5pt"/>
              <v:imagedata o:title=""/>
              <o:lock v:ext="edit" aspectratio="f"/>
              <v:textbox inset="0mm,0mm,0mm,0mm" style="mso-fit-shape-to-text:t;">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E267C30"/>
    <w:multiLevelType w:val="singleLevel"/>
    <w:tmpl w:val="BE267C30"/>
    <w:lvl w:ilvl="0" w:tentative="0">
      <w:start w:val="1"/>
      <w:numFmt w:val="chineseCounting"/>
      <w:suff w:val="nothing"/>
      <w:lvlText w:val="%1、"/>
      <w:lvlJc w:val="left"/>
      <w:rPr>
        <w:rFonts w:hint="eastAsia"/>
      </w:rPr>
    </w:lvl>
  </w:abstractNum>
  <w:abstractNum w:abstractNumId="1">
    <w:nsid w:val="20607CA1"/>
    <w:multiLevelType w:val="singleLevel"/>
    <w:tmpl w:val="20607CA1"/>
    <w:lvl w:ilvl="0" w:tentative="0">
      <w:start w:val="1"/>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FCE02B4"/>
    <w:rsid w:val="086C7590"/>
    <w:rsid w:val="08A4392D"/>
    <w:rsid w:val="0A9F3407"/>
    <w:rsid w:val="0B541E27"/>
    <w:rsid w:val="0C7D74D4"/>
    <w:rsid w:val="0ECA2968"/>
    <w:rsid w:val="0EF97559"/>
    <w:rsid w:val="0FCE02B4"/>
    <w:rsid w:val="0FED138E"/>
    <w:rsid w:val="19184D20"/>
    <w:rsid w:val="1EE81F37"/>
    <w:rsid w:val="25CA75CD"/>
    <w:rsid w:val="261544ED"/>
    <w:rsid w:val="2A8E7CBD"/>
    <w:rsid w:val="2AB94130"/>
    <w:rsid w:val="2C244CB7"/>
    <w:rsid w:val="324C45D1"/>
    <w:rsid w:val="340668A2"/>
    <w:rsid w:val="4D033BDD"/>
    <w:rsid w:val="4DC019CE"/>
    <w:rsid w:val="4DD54217"/>
    <w:rsid w:val="530D272D"/>
    <w:rsid w:val="612B1AE4"/>
    <w:rsid w:val="62127200"/>
    <w:rsid w:val="641D0C23"/>
    <w:rsid w:val="6A5D7567"/>
    <w:rsid w:val="70404DAD"/>
    <w:rsid w:val="73077B45"/>
    <w:rsid w:val="7922720D"/>
    <w:rsid w:val="7C675662"/>
    <w:rsid w:val="7F5B41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15">
    <w:name w:val="Normal Table"/>
    <w:semiHidden/>
    <w:uiPriority w:val="0"/>
    <w:tblPr>
      <w:tblLayout w:type="fixed"/>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character" w:styleId="5">
    <w:name w:val="Strong"/>
    <w:basedOn w:val="4"/>
    <w:qFormat/>
    <w:uiPriority w:val="0"/>
    <w:rPr>
      <w:b/>
    </w:rPr>
  </w:style>
  <w:style w:type="character" w:styleId="6">
    <w:name w:val="FollowedHyperlink"/>
    <w:basedOn w:val="4"/>
    <w:uiPriority w:val="0"/>
    <w:rPr>
      <w:color w:val="338DE6"/>
      <w:u w:val="none"/>
    </w:rPr>
  </w:style>
  <w:style w:type="character" w:styleId="7">
    <w:name w:val="Emphasis"/>
    <w:basedOn w:val="4"/>
    <w:qFormat/>
    <w:uiPriority w:val="0"/>
  </w:style>
  <w:style w:type="character" w:styleId="8">
    <w:name w:val="HTML Definition"/>
    <w:basedOn w:val="4"/>
    <w:uiPriority w:val="0"/>
  </w:style>
  <w:style w:type="character" w:styleId="9">
    <w:name w:val="HTML Variable"/>
    <w:basedOn w:val="4"/>
    <w:uiPriority w:val="0"/>
  </w:style>
  <w:style w:type="character" w:styleId="10">
    <w:name w:val="Hyperlink"/>
    <w:basedOn w:val="4"/>
    <w:uiPriority w:val="0"/>
    <w:rPr>
      <w:color w:val="338DE6"/>
      <w:u w:val="none"/>
    </w:rPr>
  </w:style>
  <w:style w:type="character" w:styleId="11">
    <w:name w:val="HTML Code"/>
    <w:basedOn w:val="4"/>
    <w:uiPriority w:val="0"/>
    <w:rPr>
      <w:rFonts w:hint="default" w:ascii="serif" w:hAnsi="serif" w:eastAsia="serif" w:cs="serif"/>
      <w:sz w:val="21"/>
      <w:szCs w:val="21"/>
    </w:rPr>
  </w:style>
  <w:style w:type="character" w:styleId="12">
    <w:name w:val="HTML Cite"/>
    <w:basedOn w:val="4"/>
    <w:uiPriority w:val="0"/>
  </w:style>
  <w:style w:type="character" w:styleId="13">
    <w:name w:val="HTML Keyboard"/>
    <w:basedOn w:val="4"/>
    <w:uiPriority w:val="0"/>
    <w:rPr>
      <w:rFonts w:hint="default" w:ascii="serif" w:hAnsi="serif" w:eastAsia="serif" w:cs="serif"/>
      <w:sz w:val="21"/>
      <w:szCs w:val="21"/>
    </w:rPr>
  </w:style>
  <w:style w:type="character" w:styleId="14">
    <w:name w:val="HTML Sample"/>
    <w:basedOn w:val="4"/>
    <w:uiPriority w:val="0"/>
    <w:rPr>
      <w:rFonts w:ascii="serif" w:hAnsi="serif" w:eastAsia="serif" w:cs="serif"/>
      <w:sz w:val="21"/>
      <w:szCs w:val="21"/>
    </w:rPr>
  </w:style>
  <w:style w:type="character" w:customStyle="1" w:styleId="16">
    <w:name w:val="fontstrikethrough"/>
    <w:basedOn w:val="4"/>
    <w:uiPriority w:val="0"/>
    <w:rPr>
      <w:strike/>
    </w:rPr>
  </w:style>
  <w:style w:type="character" w:customStyle="1" w:styleId="17">
    <w:name w:val="fontborder"/>
    <w:basedOn w:val="4"/>
    <w:uiPriority w:val="0"/>
    <w:rPr>
      <w:bdr w:val="single" w:color="000000" w:sz="6" w:space="0"/>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珠海市航空管委会</Company>
  <Pages>1</Pages>
  <Words>0</Words>
  <Characters>0</Characters>
  <Lines>0</Lines>
  <Paragraphs>0</Paragraphs>
  <TotalTime>36</TotalTime>
  <ScaleCrop>false</ScaleCrop>
  <LinksUpToDate>false</LinksUpToDate>
  <CharactersWithSpaces>0</CharactersWithSpaces>
  <Application>WPS Office_10.8.2.6726_F1E327BC-269C-435d-A152-05C5408002CA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2020-06-25T09:21:00Z</dcterms:created>
  <dc:creator>Administrator</dc:creator>
  <cp:lastModifiedBy>Administrator</cp:lastModifiedBy>
  <dcterms:modified xsi:type="dcterms:W3CDTF">2020-06-25T13:59:00Z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2052-10.8.2.6726</vt:lpwstr>
  </property>
</Properties>
</file>