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8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8472" w:type="dxa"/>
          </w:tcPr>
          <w:p>
            <w:pPr>
              <w:pStyle w:val="14"/>
              <w:spacing w:line="360" w:lineRule="auto"/>
              <w:ind w:firstLine="0" w:firstLineChars="0"/>
              <w:jc w:val="center"/>
              <w:rPr>
                <w:b/>
                <w:sz w:val="24"/>
              </w:rPr>
            </w:pPr>
            <w:r>
              <w:rPr>
                <w:rFonts w:eastAsia="宋体"/>
                <w:b/>
                <w:sz w:val="24"/>
              </w:rPr>
              <w:t>Module</w:t>
            </w:r>
            <w:r>
              <w:rPr>
                <w:rFonts w:hint="eastAsia" w:eastAsia="宋体"/>
                <w:b/>
                <w:sz w:val="24"/>
              </w:rPr>
              <w:t xml:space="preserve">2 </w:t>
            </w:r>
            <w:r>
              <w:rPr>
                <w:rFonts w:eastAsia="宋体"/>
                <w:b/>
                <w:sz w:val="24"/>
              </w:rPr>
              <w:t>Unit</w:t>
            </w:r>
            <w:r>
              <w:rPr>
                <w:rFonts w:hint="eastAsia" w:eastAsia="宋体"/>
                <w:b/>
                <w:sz w:val="24"/>
              </w:rPr>
              <w:t xml:space="preserve"> </w:t>
            </w:r>
            <w:r>
              <w:rPr>
                <w:rFonts w:eastAsia="宋体"/>
                <w:b/>
                <w:sz w:val="24"/>
              </w:rPr>
              <w:t>1</w:t>
            </w:r>
            <w:r>
              <w:rPr>
                <w:rFonts w:hint="eastAsia" w:eastAsia="宋体"/>
                <w:b/>
                <w:sz w:val="24"/>
                <w:lang w:val="en-US" w:eastAsia="zh-CN"/>
              </w:rPr>
              <w:t xml:space="preserve">  </w:t>
            </w:r>
            <w:r>
              <w:rPr>
                <w:rFonts w:eastAsia="宋体"/>
                <w:b/>
                <w:sz w:val="24"/>
              </w:rPr>
              <w:t xml:space="preserve"> </w:t>
            </w:r>
            <w:r>
              <w:rPr>
                <w:rFonts w:hint="eastAsia" w:eastAsia="宋体"/>
                <w:b/>
                <w:sz w:val="24"/>
              </w:rPr>
              <w:t>She learnt English.</w:t>
            </w:r>
            <w:r>
              <w:rPr>
                <w:rFonts w:eastAsia="宋体"/>
                <w:b/>
                <w:sz w:val="24"/>
              </w:rPr>
              <w:t xml:space="preserve">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一、教学目标</w:t>
            </w:r>
          </w:p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bCs/>
                <w:sz w:val="24"/>
              </w:rPr>
            </w:pPr>
            <w:r>
              <w:rPr>
                <w:rFonts w:hAnsi="宋体"/>
                <w:bCs/>
                <w:sz w:val="24"/>
              </w:rPr>
              <w:t>【</w:t>
            </w:r>
            <w:r>
              <w:rPr>
                <w:bCs/>
                <w:sz w:val="24"/>
              </w:rPr>
              <w:t>知识目</w:t>
            </w:r>
            <w:r>
              <w:rPr>
                <w:rFonts w:asciiTheme="majorHAnsi"/>
                <w:bCs/>
                <w:sz w:val="24"/>
              </w:rPr>
              <w:t>标</w:t>
            </w:r>
            <w:r>
              <w:rPr>
                <w:rFonts w:asciiTheme="majorHAnsi" w:hAnsiTheme="majorHAnsi"/>
                <w:bCs/>
                <w:sz w:val="24"/>
              </w:rPr>
              <w:t xml:space="preserve">】 </w:t>
            </w:r>
            <w:r>
              <w:rPr>
                <w:rFonts w:asciiTheme="majorHAnsi" w:hAnsiTheme="majorHAnsi" w:eastAsiaTheme="minorEastAsia"/>
                <w:bCs/>
                <w:sz w:val="24"/>
              </w:rPr>
              <w:t>1.</w:t>
            </w:r>
            <w:r>
              <w:rPr>
                <w:rFonts w:asciiTheme="majorHAnsi" w:hAnsiTheme="majorHAnsi"/>
              </w:rPr>
              <w:t xml:space="preserve"> </w:t>
            </w:r>
            <w:r>
              <w:rPr>
                <w:rFonts w:hint="eastAsia" w:asciiTheme="majorHAnsi" w:eastAsiaTheme="minorEastAsia"/>
                <w:sz w:val="24"/>
                <w:lang w:eastAsia="zh-CN"/>
              </w:rPr>
              <w:t>掌握单词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dancer</w:t>
            </w:r>
            <w:r>
              <w:rPr>
                <w:rFonts w:hint="eastAsia" w:cs="Times New Roman" w:eastAsiaTheme="minorEastAsia"/>
                <w:bCs/>
                <w:sz w:val="24"/>
                <w:lang w:eastAsia="zh-CN"/>
              </w:rPr>
              <w:t>，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foreign</w:t>
            </w:r>
            <w:r>
              <w:rPr>
                <w:rFonts w:hint="eastAsia" w:cs="Times New Roman" w:eastAsiaTheme="minorEastAsia"/>
                <w:bCs/>
                <w:sz w:val="24"/>
                <w:lang w:eastAsia="zh-CN"/>
              </w:rPr>
              <w:t>，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language.</w:t>
            </w:r>
          </w:p>
          <w:p>
            <w:pPr>
              <w:spacing w:line="360" w:lineRule="auto"/>
              <w:ind w:left="1556" w:leftChars="741"/>
              <w:jc w:val="left"/>
              <w:rPr>
                <w:rFonts w:hint="default" w:ascii="Times New Roman" w:hAnsi="Times New Roman" w:cs="Times New Roman" w:eastAsiaTheme="minorEastAsia"/>
                <w:bCs/>
                <w:sz w:val="24"/>
              </w:rPr>
            </w:pPr>
            <w:r>
              <w:rPr>
                <w:rFonts w:asciiTheme="majorHAnsi" w:hAnsiTheme="majorHAnsi" w:eastAsiaTheme="minorEastAsia"/>
                <w:bCs/>
                <w:sz w:val="24"/>
              </w:rPr>
              <w:t>2.</w:t>
            </w:r>
            <w:r>
              <w:rPr>
                <w:rFonts w:hint="eastAsia" w:asciiTheme="majorHAnsi" w:hAnsiTheme="majorHAnsi" w:eastAsiaTheme="minorEastAsia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ajorHAnsi" w:hAnsiTheme="majorHAnsi" w:eastAsiaTheme="minorEastAsia"/>
                <w:bCs/>
                <w:sz w:val="24"/>
                <w:lang w:eastAsia="zh-CN"/>
              </w:rPr>
              <w:t>掌握</w:t>
            </w:r>
            <w:r>
              <w:rPr>
                <w:rFonts w:asciiTheme="majorHAnsi" w:hAnsiTheme="majorHAnsi" w:eastAsiaTheme="minorEastAsia"/>
                <w:bCs/>
                <w:sz w:val="24"/>
              </w:rPr>
              <w:t>动词及其过去式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learn-learnt</w:t>
            </w:r>
            <w:r>
              <w:rPr>
                <w:rFonts w:hint="eastAsia" w:cs="Times New Roman" w:eastAsiaTheme="minorEastAsia"/>
                <w:bCs/>
                <w:sz w:val="24"/>
                <w:lang w:eastAsia="zh-CN"/>
              </w:rPr>
              <w:t>，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 xml:space="preserve"> teach-taught</w:t>
            </w:r>
            <w:r>
              <w:rPr>
                <w:rFonts w:hint="eastAsia" w:cs="Times New Roman" w:eastAsiaTheme="minorEastAsia"/>
                <w:bCs/>
                <w:sz w:val="24"/>
                <w:lang w:eastAsia="zh-CN"/>
              </w:rPr>
              <w:t>，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 xml:space="preserve"> write-wrote.</w:t>
            </w:r>
          </w:p>
          <w:p>
            <w:pPr>
              <w:spacing w:line="360" w:lineRule="auto"/>
              <w:ind w:firstLine="1560" w:firstLineChars="650"/>
              <w:jc w:val="left"/>
              <w:rPr>
                <w:rFonts w:hint="default" w:ascii="Times New Roman" w:hAnsi="Times New Roman" w:cs="Times New Roman" w:eastAsiaTheme="minorEastAsia"/>
              </w:rPr>
            </w:pPr>
            <w:r>
              <w:rPr>
                <w:rFonts w:asciiTheme="majorHAnsi" w:hAnsiTheme="majorHAnsi" w:eastAsiaTheme="minorEastAsia"/>
                <w:bCs/>
                <w:sz w:val="24"/>
              </w:rPr>
              <w:t xml:space="preserve">3. </w:t>
            </w:r>
            <w:r>
              <w:rPr>
                <w:rFonts w:hint="eastAsia" w:asciiTheme="majorHAnsi" w:hAnsiTheme="majorHAnsi" w:eastAsiaTheme="minorEastAsia"/>
                <w:bCs/>
                <w:sz w:val="24"/>
                <w:lang w:eastAsia="zh-CN"/>
              </w:rPr>
              <w:t>掌握并</w:t>
            </w:r>
            <w:r>
              <w:rPr>
                <w:rFonts w:asciiTheme="majorHAnsi" w:hAnsiTheme="majorHAnsi" w:eastAsiaTheme="minorEastAsia"/>
                <w:bCs/>
                <w:sz w:val="24"/>
              </w:rPr>
              <w:t>运用</w:t>
            </w:r>
            <w:r>
              <w:rPr>
                <w:rFonts w:hint="eastAsia" w:asciiTheme="majorHAnsi" w:hAnsiTheme="majorHAnsi" w:eastAsiaTheme="minorEastAsia"/>
                <w:bCs/>
                <w:sz w:val="24"/>
                <w:lang w:eastAsia="zh-CN"/>
              </w:rPr>
              <w:t>句型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She learnt</w:t>
            </w:r>
            <w:r>
              <w:rPr>
                <w:rFonts w:hint="eastAsia" w:ascii="Times New Roman" w:hAnsi="Times New Roman" w:cs="Times New Roman" w:eastAsiaTheme="minorEastAsia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English.</w:t>
            </w:r>
            <w:r>
              <w:rPr>
                <w:rFonts w:hint="default" w:ascii="Times New Roman" w:hAnsi="Times New Roman" w:cs="Times New Roman" w:eastAsiaTheme="minorEastAsia"/>
              </w:rPr>
              <w:t xml:space="preserve">  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Did he/she + 动原…</w:t>
            </w:r>
          </w:p>
          <w:p>
            <w:pPr>
              <w:spacing w:line="360" w:lineRule="auto"/>
              <w:ind w:firstLine="1560" w:firstLineChars="650"/>
              <w:rPr>
                <w:rFonts w:hint="default" w:ascii="Times New Roman" w:hAnsi="Times New Roman" w:cs="Times New Roman" w:eastAsiaTheme="minorEastAsia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Yes, he/she did.  No, he/she didn’t. He is learning English now.</w:t>
            </w:r>
          </w:p>
          <w:p>
            <w:pPr>
              <w:spacing w:line="360" w:lineRule="auto"/>
              <w:rPr>
                <w:rFonts w:hAnsiTheme="minorEastAsia" w:eastAsiaTheme="minorEastAsia"/>
                <w:bCs/>
                <w:sz w:val="24"/>
                <w:szCs w:val="24"/>
              </w:rPr>
            </w:pPr>
            <w:r>
              <w:rPr>
                <w:rFonts w:hAnsi="宋体"/>
                <w:bCs/>
                <w:sz w:val="24"/>
              </w:rPr>
              <w:t>【能力目标】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能用英语来询问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过去所发生的事情以及他人过去和现在的状态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。</w:t>
            </w:r>
          </w:p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hAnsi="宋体"/>
                <w:bCs/>
                <w:sz w:val="24"/>
              </w:rPr>
              <w:t>【情感目标】</w:t>
            </w:r>
            <w:r>
              <w:rPr>
                <w:rFonts w:hint="eastAsia" w:hAnsi="宋体"/>
                <w:bCs/>
                <w:sz w:val="24"/>
              </w:rPr>
              <w:t>培养学生乐于开口，积极用所学英语去交际的能力。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二</w:t>
            </w:r>
            <w:r>
              <w:rPr>
                <w:rFonts w:hAnsiTheme="minorEastAsia" w:eastAsiaTheme="minorEastAsia"/>
                <w:sz w:val="24"/>
              </w:rPr>
              <w:t>、教学重点</w:t>
            </w:r>
          </w:p>
          <w:p>
            <w:pPr>
              <w:spacing w:line="276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hAnsi="宋体" w:cs="宋体" w:asciiTheme="majorHAnsi"/>
                <w:sz w:val="24"/>
              </w:rPr>
              <w:t xml:space="preserve">1. </w:t>
            </w:r>
            <w:r>
              <w:rPr>
                <w:rFonts w:hint="eastAsia" w:hAnsi="宋体" w:cs="宋体" w:asciiTheme="majorHAnsi"/>
                <w:sz w:val="24"/>
                <w:lang w:eastAsia="zh-CN"/>
              </w:rPr>
              <w:t>掌握单词及动词的过去式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dancer</w:t>
            </w:r>
            <w:r>
              <w:rPr>
                <w:rFonts w:hint="eastAsia" w:cs="Times New Roman" w:eastAsiaTheme="minorEastAsia"/>
                <w:bCs/>
                <w:sz w:val="24"/>
                <w:lang w:eastAsia="zh-CN"/>
              </w:rPr>
              <w:t>，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foreig</w:t>
            </w:r>
            <w:r>
              <w:rPr>
                <w:rFonts w:hint="eastAsia" w:cs="Times New Roman" w:eastAsiaTheme="minorEastAsia"/>
                <w:bCs/>
                <w:sz w:val="24"/>
                <w:lang w:val="en-US" w:eastAsia="zh-CN"/>
              </w:rPr>
              <w:t>n</w:t>
            </w:r>
            <w:r>
              <w:rPr>
                <w:rFonts w:hint="eastAsia" w:cs="Times New Roman" w:eastAsiaTheme="minorEastAsia"/>
                <w:bCs/>
                <w:sz w:val="24"/>
                <w:lang w:eastAsia="zh-CN"/>
              </w:rPr>
              <w:t>，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/language</w:t>
            </w:r>
            <w:r>
              <w:rPr>
                <w:rFonts w:hint="eastAsia" w:cs="Times New Roman" w:eastAsiaTheme="minorEastAsia"/>
                <w:bCs/>
                <w:sz w:val="24"/>
                <w:lang w:eastAsia="zh-CN"/>
              </w:rPr>
              <w:t>，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learn-learnt</w:t>
            </w:r>
            <w:r>
              <w:rPr>
                <w:rFonts w:hint="eastAsia" w:cs="Times New Roman" w:eastAsiaTheme="minorEastAsia"/>
                <w:bCs/>
                <w:sz w:val="24"/>
                <w:lang w:eastAsia="zh-CN"/>
              </w:rPr>
              <w:t>，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 xml:space="preserve"> </w:t>
            </w:r>
            <w:r>
              <w:rPr>
                <w:rFonts w:hint="eastAsia" w:cs="Times New Roman" w:eastAsiaTheme="minorEastAsia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teach-taught</w:t>
            </w:r>
            <w:r>
              <w:rPr>
                <w:rFonts w:hint="eastAsia" w:cs="Times New Roman" w:eastAsiaTheme="minorEastAsia"/>
                <w:bCs/>
                <w:sz w:val="24"/>
                <w:lang w:eastAsia="zh-CN"/>
              </w:rPr>
              <w:t>，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write-wrote</w:t>
            </w:r>
            <w:r>
              <w:rPr>
                <w:rFonts w:hint="default" w:ascii="Times New Roman" w:hAnsi="Times New Roman" w:cs="Times New Roman"/>
                <w:sz w:val="24"/>
              </w:rPr>
              <w:t>；</w:t>
            </w:r>
          </w:p>
          <w:p>
            <w:pPr>
              <w:spacing w:line="276" w:lineRule="auto"/>
              <w:rPr>
                <w:rFonts w:asciiTheme="majorHAnsi" w:hAnsiTheme="majorHAnsi"/>
                <w:sz w:val="24"/>
              </w:rPr>
            </w:pPr>
            <w:r>
              <w:rPr>
                <w:rFonts w:hint="eastAsia" w:hAnsi="宋体" w:cs="宋体" w:asciiTheme="majorHAnsi"/>
                <w:sz w:val="24"/>
              </w:rPr>
              <w:t xml:space="preserve">2. </w:t>
            </w:r>
            <w:r>
              <w:rPr>
                <w:rFonts w:hAnsi="宋体" w:cs="宋体" w:asciiTheme="majorHAnsi"/>
                <w:sz w:val="24"/>
              </w:rPr>
              <w:t>能听懂、会问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Did he/she …? </w:t>
            </w:r>
            <w:r>
              <w:rPr>
                <w:rFonts w:hAnsi="宋体" w:cs="宋体" w:asciiTheme="majorHAnsi"/>
                <w:sz w:val="24"/>
              </w:rPr>
              <w:t>这类语句，并能</w:t>
            </w:r>
            <w:r>
              <w:rPr>
                <w:rFonts w:hint="eastAsia" w:hAnsi="宋体" w:cs="宋体" w:asciiTheme="majorHAnsi"/>
                <w:sz w:val="24"/>
              </w:rPr>
              <w:t>作出回答；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472" w:type="dxa"/>
          </w:tcPr>
          <w:p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三</w:t>
            </w:r>
            <w:r>
              <w:rPr>
                <w:bCs/>
                <w:sz w:val="24"/>
              </w:rPr>
              <w:t>、教学难点</w:t>
            </w:r>
          </w:p>
          <w:p>
            <w:pPr>
              <w:ind w:firstLine="480" w:firstLineChars="200"/>
              <w:rPr>
                <w:rFonts w:asciiTheme="majorHAnsi" w:hAnsiTheme="majorHAnsi"/>
                <w:sz w:val="24"/>
              </w:rPr>
            </w:pPr>
            <w:r>
              <w:rPr>
                <w:rFonts w:asciiTheme="majorHAnsi"/>
                <w:sz w:val="24"/>
              </w:rPr>
              <w:t>用英语描述过去和现在的</w:t>
            </w:r>
            <w:r>
              <w:rPr>
                <w:rFonts w:hint="eastAsia" w:asciiTheme="majorHAnsi" w:eastAsiaTheme="minorEastAsia"/>
                <w:sz w:val="24"/>
              </w:rPr>
              <w:t>状态及变化</w:t>
            </w:r>
            <w:r>
              <w:rPr>
                <w:rFonts w:asciiTheme="majorHAnsi"/>
                <w:sz w:val="24"/>
              </w:rPr>
              <w:t>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四</w:t>
            </w:r>
            <w:r>
              <w:rPr>
                <w:rFonts w:hAnsiTheme="minorEastAsia" w:eastAsiaTheme="minorEastAsia"/>
                <w:sz w:val="24"/>
              </w:rPr>
              <w:t>、教学资源</w:t>
            </w:r>
          </w:p>
          <w:p>
            <w:pPr>
              <w:spacing w:line="360" w:lineRule="auto"/>
              <w:ind w:left="849" w:leftChars="202" w:hanging="425" w:hangingChars="177"/>
              <w:rPr>
                <w:rFonts w:eastAsiaTheme="minorEastAsia"/>
                <w:bCs/>
                <w:sz w:val="24"/>
              </w:rPr>
            </w:pPr>
            <w:r>
              <w:rPr>
                <w:bCs/>
                <w:sz w:val="24"/>
              </w:rPr>
              <w:t>互动教学</w:t>
            </w:r>
            <w:r>
              <w:rPr>
                <w:rFonts w:hint="eastAsia"/>
                <w:bCs/>
                <w:sz w:val="24"/>
              </w:rPr>
              <w:t>系统</w:t>
            </w:r>
            <w:r>
              <w:rPr>
                <w:bCs/>
                <w:sz w:val="24"/>
              </w:rPr>
              <w:t>， PPT</w:t>
            </w:r>
          </w:p>
        </w:tc>
      </w:tr>
    </w:tbl>
    <w:p>
      <w:pPr>
        <w:spacing w:line="360" w:lineRule="auto"/>
        <w:rPr>
          <w:rFonts w:eastAsiaTheme="minorEastAsia"/>
          <w:sz w:val="24"/>
        </w:rPr>
      </w:pPr>
      <w:r>
        <w:rPr>
          <w:rFonts w:hint="eastAsia" w:hAnsiTheme="minorEastAsia" w:eastAsiaTheme="minorEastAsia"/>
          <w:sz w:val="24"/>
        </w:rPr>
        <w:t>五</w:t>
      </w:r>
      <w:r>
        <w:rPr>
          <w:rFonts w:hAnsiTheme="minorEastAsia" w:eastAsiaTheme="minorEastAsia"/>
          <w:sz w:val="24"/>
        </w:rPr>
        <w:t>、教学过程</w:t>
      </w:r>
    </w:p>
    <w:p>
      <w:pPr>
        <w:spacing w:line="360" w:lineRule="auto"/>
        <w:jc w:val="left"/>
        <w:rPr>
          <w:rFonts w:hAnsiTheme="minorEastAsia" w:eastAsiaTheme="minorEastAsia"/>
          <w:sz w:val="24"/>
        </w:rPr>
      </w:pPr>
      <w:r>
        <w:rPr>
          <w:rFonts w:hint="eastAsia" w:hAnsiTheme="minorEastAsia" w:eastAsiaTheme="minorEastAsia"/>
          <w:sz w:val="24"/>
        </w:rPr>
        <w:t>说明：</w:t>
      </w:r>
      <w:r>
        <w:rPr>
          <w:rFonts w:hAnsiTheme="minorEastAsia" w:eastAsiaTheme="minorEastAsia"/>
          <w:sz w:val="24"/>
        </w:rPr>
        <w:t>教学活动具体描述</w:t>
      </w:r>
      <w:r>
        <w:rPr>
          <w:rFonts w:hint="eastAsia" w:hAnsiTheme="minorEastAsia" w:eastAsiaTheme="minorEastAsia"/>
          <w:sz w:val="24"/>
        </w:rPr>
        <w:t>包括</w:t>
      </w:r>
      <w:r>
        <w:rPr>
          <w:rFonts w:hAnsiTheme="minorEastAsia" w:eastAsiaTheme="minorEastAsia"/>
          <w:sz w:val="24"/>
        </w:rPr>
        <w:t>教学任务的描述，教师的关键语言，板书呈现，教学资源的使用等</w:t>
      </w:r>
      <w:r>
        <w:rPr>
          <w:rFonts w:hint="eastAsia" w:hAnsiTheme="minorEastAsia" w:eastAsiaTheme="minorEastAsia"/>
          <w:sz w:val="24"/>
        </w:rPr>
        <w:t>。</w:t>
      </w:r>
    </w:p>
    <w:tbl>
      <w:tblPr>
        <w:tblStyle w:val="8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5670"/>
        <w:gridCol w:w="156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教学环节</w:t>
            </w:r>
          </w:p>
        </w:tc>
        <w:tc>
          <w:tcPr>
            <w:tcW w:w="5670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教学活动具体描述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ind w:left="-2" w:leftChars="-1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教学资源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2" w:type="dxa"/>
            <w:vMerge w:val="restart"/>
            <w:vAlign w:val="center"/>
          </w:tcPr>
          <w:p>
            <w:pPr>
              <w:pStyle w:val="12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ascii="宋体" w:cs="宋体" w:hAnsiTheme="minorEastAsia" w:eastAsiaTheme="minorEastAsia"/>
                <w:sz w:val="24"/>
              </w:rPr>
              <w:t>热身导入</w:t>
            </w:r>
          </w:p>
        </w:tc>
        <w:tc>
          <w:tcPr>
            <w:tcW w:w="5670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ascii="宋体" w:cs="宋体" w:hAnsiTheme="minorEastAsia" w:eastAsiaTheme="minorEastAsia"/>
                <w:sz w:val="24"/>
              </w:rPr>
              <w:t>1.师生互相问候</w:t>
            </w:r>
          </w:p>
        </w:tc>
        <w:tc>
          <w:tcPr>
            <w:tcW w:w="1560" w:type="dxa"/>
          </w:tcPr>
          <w:p>
            <w:pPr>
              <w:spacing w:line="360" w:lineRule="auto"/>
              <w:rPr>
                <w:rFonts w:hAnsiTheme="minorEastAsia" w:eastAsiaTheme="minorEastAsia"/>
                <w:kern w:val="0"/>
                <w:position w:val="1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670" w:type="dxa"/>
          </w:tcPr>
          <w:p>
            <w:pPr>
              <w:spacing w:line="360" w:lineRule="auto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快速</w:t>
            </w:r>
            <w:r>
              <w:rPr>
                <w:rFonts w:asciiTheme="majorHAnsi"/>
                <w:sz w:val="24"/>
              </w:rPr>
              <w:t>复习动词及过去式：</w:t>
            </w:r>
            <w:r>
              <w:rPr>
                <w:rFonts w:hint="default" w:ascii="Times New Roman" w:hAnsi="Times New Roman" w:cs="Times New Roman"/>
                <w:sz w:val="24"/>
              </w:rPr>
              <w:t>watch-watched，play-played，do-did, go-went,</w:t>
            </w:r>
            <w:r>
              <w:rPr>
                <w:rFonts w:hint="default" w:ascii="Times New Roman" w:hAnsi="Times New Roman" w:cs="Times New Roman" w:eastAsiaTheme="minorEastAsia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listen-listened…并引出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learn-learnt， teach-taught，write-wrote</w:t>
            </w:r>
            <w:r>
              <w:rPr>
                <w:rFonts w:hint="eastAsia" w:asciiTheme="majorHAnsi" w:hAnsiTheme="majorHAnsi" w:eastAsiaTheme="minorEastAsia"/>
                <w:bCs/>
                <w:sz w:val="24"/>
              </w:rPr>
              <w:t>以师生读、男女生读、开火车读等多种形式操练。</w:t>
            </w:r>
          </w:p>
        </w:tc>
        <w:tc>
          <w:tcPr>
            <w:tcW w:w="1560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PPT第2-3页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670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="宋体"/>
                <w:bCs/>
                <w:sz w:val="24"/>
              </w:rPr>
              <w:t>【</w:t>
            </w:r>
            <w:r>
              <w:rPr>
                <w:bCs/>
                <w:sz w:val="24"/>
              </w:rPr>
              <w:t>设计意图</w:t>
            </w:r>
            <w:r>
              <w:rPr>
                <w:rFonts w:hAnsi="宋体"/>
                <w:bCs/>
                <w:sz w:val="24"/>
              </w:rPr>
              <w:t>】</w:t>
            </w:r>
            <w:r>
              <w:rPr>
                <w:rFonts w:hint="eastAsia" w:hAnsi="宋体"/>
                <w:sz w:val="24"/>
              </w:rPr>
              <w:t>利用游戏活动激发学生学习的兴趣，</w:t>
            </w:r>
            <w:r>
              <w:rPr>
                <w:rFonts w:hint="eastAsia" w:hAnsi="宋体" w:eastAsiaTheme="minorEastAsia"/>
                <w:sz w:val="24"/>
              </w:rPr>
              <w:t>以久引新的方式呈现三组动词及过去式，再以不同的形式操练，夯实基础</w:t>
            </w:r>
            <w:r>
              <w:rPr>
                <w:rFonts w:hint="eastAsia" w:hAnsi="宋体"/>
                <w:sz w:val="24"/>
              </w:rPr>
              <w:t>。</w:t>
            </w:r>
          </w:p>
        </w:tc>
        <w:tc>
          <w:tcPr>
            <w:tcW w:w="1560" w:type="dxa"/>
          </w:tcPr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5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70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3.游戏：“遍地开花”。老师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示范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举例：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I learnt to cook last night. What did you do，</w:t>
            </w:r>
            <w:r>
              <w:rPr>
                <w:rFonts w:hint="eastAsia" w:ascii="Times New Roman" w:hAnsi="Times New Roman" w:cs="Times New Roman" w:eastAsiaTheme="minorEastAsia"/>
                <w:bCs/>
                <w:sz w:val="24"/>
                <w:lang w:val="en-US" w:eastAsia="zh-CN"/>
              </w:rPr>
              <w:t>Xiaohong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?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随意问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一名学生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，这个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学生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仿造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教师的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说，说完后可以随意点另一个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学生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来提问，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按这样的方式说句型。</w:t>
            </w: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PPT第4页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70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4.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val="en-US" w:eastAsia="zh-CN"/>
              </w:rPr>
              <w:t xml:space="preserve">T 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bCs/>
                <w:sz w:val="24"/>
                <w:lang w:val="en-US" w:eastAsia="zh-CN"/>
              </w:rPr>
              <w:t>ask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：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Did he/she …? 引出并板书重点句Did he/she …?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及其答句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 xml:space="preserve">Yes, he/she did.  No, he/she didn’t. </w:t>
            </w:r>
            <w:r>
              <w:rPr>
                <w:rFonts w:hint="eastAsia" w:asciiTheme="majorHAnsi" w:hAnsiTheme="majorHAnsi" w:eastAsiaTheme="minorEastAsia"/>
                <w:bCs/>
                <w:sz w:val="24"/>
              </w:rPr>
              <w:t>替换不同的短语进行操练。</w:t>
            </w:r>
          </w:p>
        </w:tc>
        <w:tc>
          <w:tcPr>
            <w:tcW w:w="1560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PPT第5页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670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Ansi="宋体"/>
                <w:bCs/>
                <w:sz w:val="24"/>
              </w:rPr>
              <w:t>【</w:t>
            </w:r>
            <w:r>
              <w:rPr>
                <w:bCs/>
                <w:sz w:val="24"/>
              </w:rPr>
              <w:t>设计意图</w:t>
            </w:r>
            <w:r>
              <w:rPr>
                <w:rFonts w:hAnsi="宋体"/>
                <w:bCs/>
                <w:sz w:val="24"/>
              </w:rPr>
              <w:t>】</w:t>
            </w:r>
            <w:r>
              <w:rPr>
                <w:rFonts w:hint="eastAsia" w:hAnsi="宋体"/>
                <w:bCs/>
                <w:sz w:val="24"/>
              </w:rPr>
              <w:t>采用游戏的方式给学生操练一般过去时的句子，既集中了注意力又能为后面的学习做好铺垫。</w:t>
            </w:r>
          </w:p>
        </w:tc>
        <w:tc>
          <w:tcPr>
            <w:tcW w:w="1560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670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4.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We did a lot of things, Ms Smart also did lots of things. Let’s watch and listen.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看、听课文第一部分，之后跟读。</w:t>
            </w:r>
          </w:p>
        </w:tc>
        <w:tc>
          <w:tcPr>
            <w:tcW w:w="1560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bCs/>
                <w:sz w:val="24"/>
              </w:rPr>
              <w:t>互动教学</w:t>
            </w:r>
            <w:r>
              <w:rPr>
                <w:rFonts w:hint="eastAsia"/>
                <w:bCs/>
                <w:sz w:val="24"/>
              </w:rPr>
              <w:t>系统</w:t>
            </w:r>
            <w:r>
              <w:rPr>
                <w:sz w:val="24"/>
              </w:rPr>
              <w:t>M</w:t>
            </w:r>
            <w:r>
              <w:rPr>
                <w:rFonts w:hint="eastAsia" w:eastAsiaTheme="minorEastAsia"/>
                <w:sz w:val="24"/>
              </w:rPr>
              <w:t>2</w:t>
            </w:r>
            <w:r>
              <w:rPr>
                <w:sz w:val="24"/>
              </w:rPr>
              <w:t xml:space="preserve"> U1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动画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5" w:hRule="atLeast"/>
        </w:trPr>
        <w:tc>
          <w:tcPr>
            <w:tcW w:w="124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（二）</w:t>
            </w: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新知呈现</w:t>
            </w:r>
          </w:p>
        </w:tc>
        <w:tc>
          <w:tcPr>
            <w:tcW w:w="5670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bCs/>
                <w:sz w:val="24"/>
              </w:rPr>
            </w:pPr>
            <w:r>
              <w:rPr>
                <w:rFonts w:asciiTheme="majorHAnsi" w:hAnsiTheme="majorHAnsi" w:eastAsiaTheme="minorEastAsia"/>
                <w:bCs/>
                <w:sz w:val="24"/>
              </w:rPr>
              <w:t>1.</w:t>
            </w:r>
            <w:r>
              <w:rPr>
                <w:rFonts w:asciiTheme="majorHAnsi" w:hAnsiTheme="minorEastAsia" w:eastAsiaTheme="minorEastAsia"/>
                <w:bCs/>
                <w:sz w:val="24"/>
              </w:rPr>
              <w:t>揭示课题：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 xml:space="preserve">Today we’ll learn M2U1 She learnt 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  <w:u w:val="single"/>
              </w:rPr>
              <w:t>English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.</w:t>
            </w:r>
            <w:r>
              <w:rPr>
                <w:rFonts w:asciiTheme="majorHAnsi" w:hAnsiTheme="majorHAnsi" w:eastAsiaTheme="minorEastAsia"/>
                <w:bCs/>
                <w:sz w:val="24"/>
              </w:rPr>
              <w:t xml:space="preserve"> 分组读熟课题，并替换单词操练（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Chinese/Japanese/</w:t>
            </w:r>
            <w:r>
              <w:rPr>
                <w:rFonts w:hint="default"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Korean…）</w:t>
            </w:r>
          </w:p>
          <w:p>
            <w:pPr>
              <w:spacing w:line="360" w:lineRule="auto"/>
              <w:rPr>
                <w:rFonts w:asciiTheme="majorHAnsi" w:hAnsiTheme="majorHAnsi" w:eastAsiaTheme="minorEastAsia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2. English, Japanese, French are foreign language</w:t>
            </w:r>
            <w:r>
              <w:rPr>
                <w:rFonts w:hint="eastAsia" w:asciiTheme="majorHAnsi" w:hAnsiTheme="majorHAnsi" w:eastAsiaTheme="minorEastAsia"/>
                <w:bCs/>
                <w:sz w:val="24"/>
              </w:rPr>
              <w:t>.以大小声、男女生、开火车等多种方式操练单词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foreign</w:t>
            </w:r>
            <w:r>
              <w:rPr>
                <w:rFonts w:hint="eastAsia" w:asciiTheme="majorHAnsi" w:hAnsiTheme="majorHAnsi" w:eastAsiaTheme="minorEastAsia"/>
                <w:bCs/>
                <w:sz w:val="24"/>
              </w:rPr>
              <w:t xml:space="preserve"> 和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language.</w:t>
            </w: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 6 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4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67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bCs/>
                <w:sz w:val="24"/>
              </w:rPr>
            </w:pPr>
            <w:r>
              <w:rPr>
                <w:rFonts w:hint="eastAsia" w:asciiTheme="majorHAnsi" w:hAnsiTheme="majorHAnsi" w:eastAsiaTheme="minorEastAsia"/>
                <w:bCs/>
                <w:sz w:val="24"/>
              </w:rPr>
              <w:t>3.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T：Did you learn any foreign language?</w:t>
            </w:r>
          </w:p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Ss: Yes, we learnt English.</w:t>
            </w:r>
          </w:p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 xml:space="preserve">T: Lingling’s grandma learnt English, too. </w:t>
            </w:r>
          </w:p>
          <w:p>
            <w:pPr>
              <w:spacing w:line="360" w:lineRule="auto"/>
              <w:rPr>
                <w:rFonts w:asciiTheme="majorHAnsi" w:hAnsiTheme="majorHAnsi" w:eastAsiaTheme="minorEastAsia"/>
                <w:bCs/>
                <w:sz w:val="24"/>
              </w:rPr>
            </w:pPr>
            <w:r>
              <w:rPr>
                <w:rFonts w:hint="eastAsia" w:asciiTheme="majorHAnsi" w:hAnsiTheme="majorHAnsi" w:eastAsiaTheme="minorEastAsia"/>
                <w:bCs/>
                <w:sz w:val="24"/>
              </w:rPr>
              <w:t>4.听音，看动画，回答两个问题：</w:t>
            </w:r>
          </w:p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 xml:space="preserve">（1）What was Lingling’s grandma? </w:t>
            </w:r>
          </w:p>
          <w:p>
            <w:pPr>
              <w:spacing w:line="360" w:lineRule="auto"/>
              <w:ind w:firstLine="660" w:firstLineChars="275"/>
              <w:rPr>
                <w:rFonts w:hint="default" w:ascii="Times New Roman" w:hAnsi="Times New Roman" w:cs="Times New Roman" w:eastAsiaTheme="minorEastAsia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She was a dancer.</w:t>
            </w:r>
          </w:p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bCs/>
                <w:sz w:val="24"/>
              </w:rPr>
            </w:pPr>
            <w:r>
              <w:rPr>
                <w:rFonts w:hint="eastAsia" w:asciiTheme="majorHAnsi" w:hAnsiTheme="majorHAnsi" w:eastAsiaTheme="minorEastAsia"/>
                <w:bCs/>
                <w:sz w:val="24"/>
              </w:rPr>
              <w:t>教授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dancer，渗透“构词法”概念，dance+r=dancer</w:t>
            </w:r>
          </w:p>
          <w:p>
            <w:pPr>
              <w:spacing w:line="360" w:lineRule="auto"/>
              <w:rPr>
                <w:rFonts w:asciiTheme="majorHAnsi" w:hAnsiTheme="majorHAnsi" w:eastAsiaTheme="minorEastAsia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teach+er=teacher, drive+r=drive, work+er=worker</w:t>
            </w:r>
          </w:p>
        </w:tc>
        <w:tc>
          <w:tcPr>
            <w:tcW w:w="15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bCs/>
                <w:sz w:val="24"/>
              </w:rPr>
              <w:t>互动教学</w:t>
            </w:r>
            <w:r>
              <w:rPr>
                <w:rFonts w:hint="eastAsia"/>
                <w:bCs/>
                <w:sz w:val="24"/>
              </w:rPr>
              <w:t>系统</w:t>
            </w:r>
            <w:r>
              <w:rPr>
                <w:sz w:val="24"/>
              </w:rPr>
              <w:t>M</w:t>
            </w:r>
            <w:r>
              <w:rPr>
                <w:rFonts w:hint="eastAsia" w:eastAsiaTheme="minorEastAsia"/>
                <w:sz w:val="24"/>
              </w:rPr>
              <w:t>2</w:t>
            </w:r>
            <w:r>
              <w:rPr>
                <w:sz w:val="24"/>
              </w:rPr>
              <w:t xml:space="preserve"> U1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rFonts w:hint="eastAsia" w:eastAsiaTheme="minor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动画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 7 页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 8 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67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bCs/>
                <w:sz w:val="24"/>
              </w:rPr>
            </w:pPr>
            <w:r>
              <w:rPr>
                <w:rFonts w:hint="eastAsia" w:asciiTheme="majorHAnsi" w:hAnsiTheme="majorHAnsi" w:eastAsiaTheme="minorEastAsia"/>
                <w:bCs/>
                <w:sz w:val="24"/>
              </w:rPr>
              <w:t>（2）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 xml:space="preserve">What was Lingling’s grandpa? </w:t>
            </w:r>
          </w:p>
          <w:p>
            <w:pPr>
              <w:spacing w:line="360" w:lineRule="auto"/>
              <w:ind w:firstLine="600" w:firstLineChars="250"/>
              <w:rPr>
                <w:rFonts w:asciiTheme="majorHAnsi" w:hAnsiTheme="majorHAnsi" w:eastAsiaTheme="minorEastAsia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 xml:space="preserve">He was a driver. </w:t>
            </w:r>
          </w:p>
        </w:tc>
        <w:tc>
          <w:tcPr>
            <w:tcW w:w="15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 9 页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670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4.听音跟读课文，回答两个问题:</w:t>
            </w:r>
          </w:p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bCs/>
                <w:sz w:val="24"/>
              </w:rPr>
            </w:pPr>
            <w:r>
              <w:rPr>
                <w:rFonts w:hint="eastAsia" w:asciiTheme="majorHAnsi" w:hAnsiTheme="majorHAnsi" w:eastAsiaTheme="minorEastAsia"/>
                <w:bCs/>
                <w:sz w:val="24"/>
              </w:rPr>
              <w:t>（3）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Did Lingling’s grandpa learn English, too?</w:t>
            </w:r>
          </w:p>
          <w:p>
            <w:pPr>
              <w:pStyle w:val="12"/>
              <w:spacing w:line="360" w:lineRule="auto"/>
              <w:ind w:left="359" w:leftChars="171" w:firstLine="240" w:firstLineChars="100"/>
              <w:rPr>
                <w:rFonts w:hint="default" w:ascii="Times New Roman" w:hAnsi="Times New Roman" w:cs="Times New Roman" w:eastAsiaTheme="minorEastAsia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No, he didn’t.</w:t>
            </w:r>
          </w:p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（4）What is Lingling’s grandpa learn now?</w:t>
            </w:r>
          </w:p>
          <w:p>
            <w:pPr>
              <w:spacing w:line="360" w:lineRule="auto"/>
              <w:rPr>
                <w:rFonts w:hint="eastAsia" w:asciiTheme="majorHAnsi" w:hAnsiTheme="majorHAnsi" w:eastAsiaTheme="minorEastAsia"/>
                <w:bCs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 xml:space="preserve">     He is learning English now.</w:t>
            </w:r>
          </w:p>
        </w:tc>
        <w:tc>
          <w:tcPr>
            <w:tcW w:w="1560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bCs/>
                <w:sz w:val="24"/>
              </w:rPr>
              <w:t>互动教学</w:t>
            </w:r>
            <w:r>
              <w:rPr>
                <w:rFonts w:hint="eastAsia"/>
                <w:bCs/>
                <w:sz w:val="24"/>
              </w:rPr>
              <w:t>系统</w:t>
            </w:r>
            <w:r>
              <w:rPr>
                <w:sz w:val="24"/>
              </w:rPr>
              <w:t>M</w:t>
            </w:r>
            <w:r>
              <w:rPr>
                <w:rFonts w:hint="eastAsia" w:eastAsiaTheme="minorEastAsia"/>
                <w:sz w:val="24"/>
              </w:rPr>
              <w:t>2</w:t>
            </w:r>
            <w:r>
              <w:rPr>
                <w:sz w:val="24"/>
              </w:rPr>
              <w:t xml:space="preserve"> U1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rFonts w:hint="eastAsia" w:eastAsiaTheme="minor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动画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PPT第10 页</w:t>
            </w:r>
          </w:p>
          <w:p>
            <w:pPr>
              <w:spacing w:line="360" w:lineRule="auto"/>
              <w:rPr>
                <w:rFonts w:hint="eastAsia"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670" w:type="dxa"/>
            <w:tcBorders>
              <w:bottom w:val="single" w:color="auto" w:sz="4" w:space="0"/>
            </w:tcBorders>
          </w:tcPr>
          <w:p>
            <w:pPr>
              <w:pStyle w:val="14"/>
              <w:spacing w:line="360" w:lineRule="auto"/>
              <w:ind w:firstLine="0" w:firstLineChars="0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Ansi="宋体" w:eastAsia="宋体"/>
                <w:bCs/>
                <w:sz w:val="24"/>
              </w:rPr>
              <w:t>【</w:t>
            </w:r>
            <w:r>
              <w:rPr>
                <w:rFonts w:eastAsia="宋体"/>
                <w:bCs/>
                <w:sz w:val="24"/>
              </w:rPr>
              <w:t>设计意图</w:t>
            </w:r>
            <w:r>
              <w:rPr>
                <w:rFonts w:hAnsi="宋体" w:eastAsia="宋体"/>
                <w:bCs/>
                <w:sz w:val="24"/>
              </w:rPr>
              <w:t>】</w:t>
            </w:r>
            <w:r>
              <w:rPr>
                <w:rFonts w:hint="eastAsia" w:hAnsi="宋体"/>
                <w:bCs/>
                <w:sz w:val="24"/>
              </w:rPr>
              <w:t>通过三次带着不同任务去听读课文，让学生逐渐的理解课文，</w:t>
            </w:r>
            <w:r>
              <w:rPr>
                <w:rFonts w:hint="eastAsia" w:hAnsi="宋体" w:eastAsiaTheme="minorEastAsia"/>
                <w:bCs/>
                <w:sz w:val="24"/>
              </w:rPr>
              <w:t>降低难度。</w:t>
            </w: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670" w:type="dxa"/>
            <w:tcBorders>
              <w:top w:val="single" w:color="auto" w:sz="4" w:space="0"/>
            </w:tcBorders>
          </w:tcPr>
          <w:p>
            <w:pPr>
              <w:pStyle w:val="14"/>
              <w:spacing w:line="360" w:lineRule="auto"/>
              <w:ind w:firstLine="0" w:firstLineChars="0"/>
              <w:rPr>
                <w:rFonts w:hAnsi="宋体" w:eastAsiaTheme="minorEastAsia"/>
                <w:bCs/>
                <w:sz w:val="24"/>
              </w:rPr>
            </w:pPr>
            <w:r>
              <w:rPr>
                <w:rFonts w:hint="eastAsia" w:hAnsi="宋体" w:eastAsiaTheme="minorEastAsia"/>
                <w:bCs/>
                <w:sz w:val="24"/>
              </w:rPr>
              <w:t>5.全班齐读课文</w:t>
            </w:r>
          </w:p>
        </w:tc>
        <w:tc>
          <w:tcPr>
            <w:tcW w:w="1560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（四）</w:t>
            </w: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拓展运用</w:t>
            </w:r>
          </w:p>
        </w:tc>
        <w:tc>
          <w:tcPr>
            <w:tcW w:w="5670" w:type="dxa"/>
          </w:tcPr>
          <w:p>
            <w:pPr>
              <w:pStyle w:val="14"/>
              <w:spacing w:line="360" w:lineRule="auto"/>
              <w:ind w:firstLine="0" w:firstLineChars="0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1.听音，读一读。</w:t>
            </w:r>
          </w:p>
        </w:tc>
        <w:tc>
          <w:tcPr>
            <w:tcW w:w="1560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bCs/>
                <w:sz w:val="24"/>
              </w:rPr>
              <w:t>互动教学</w:t>
            </w:r>
            <w:r>
              <w:rPr>
                <w:rFonts w:hint="eastAsia"/>
                <w:bCs/>
                <w:sz w:val="24"/>
              </w:rPr>
              <w:t>系统</w:t>
            </w:r>
            <w:r>
              <w:rPr>
                <w:sz w:val="24"/>
              </w:rPr>
              <w:t>M</w:t>
            </w:r>
            <w:r>
              <w:rPr>
                <w:rFonts w:hint="eastAsia" w:eastAsiaTheme="minorEastAsia"/>
                <w:sz w:val="24"/>
              </w:rPr>
              <w:t>2</w:t>
            </w:r>
            <w:r>
              <w:rPr>
                <w:sz w:val="24"/>
              </w:rPr>
              <w:t xml:space="preserve"> U1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rFonts w:hint="eastAsia" w:eastAsiaTheme="minor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动画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670" w:type="dxa"/>
          </w:tcPr>
          <w:p>
            <w:pPr>
              <w:pStyle w:val="14"/>
              <w:spacing w:line="360" w:lineRule="auto"/>
              <w:ind w:firstLine="0" w:firstLineChars="0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2.</w:t>
            </w: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t>Pair work：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完成课本P10第四题练习。先同桌问答，再独立完成。</w:t>
            </w:r>
          </w:p>
        </w:tc>
        <w:tc>
          <w:tcPr>
            <w:tcW w:w="1560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kern w:val="0"/>
                <w:position w:val="1"/>
                <w:sz w:val="24"/>
              </w:rPr>
              <w:t>PPT第11 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</w:t>
            </w:r>
            <w:r>
              <w:rPr>
                <w:rFonts w:hint="eastAsia" w:hAnsiTheme="minorEastAsia" w:eastAsiaTheme="minorEastAsia"/>
                <w:sz w:val="24"/>
              </w:rPr>
              <w:t>五</w:t>
            </w:r>
            <w:r>
              <w:rPr>
                <w:rFonts w:hAnsiTheme="minorEastAsia" w:eastAsiaTheme="minorEastAsia"/>
                <w:sz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布置作业</w:t>
            </w:r>
          </w:p>
        </w:tc>
        <w:tc>
          <w:tcPr>
            <w:tcW w:w="5670" w:type="dxa"/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回家问问父母爷爷奶奶或者外公外婆以前的工作是什么。</w:t>
            </w:r>
          </w:p>
        </w:tc>
        <w:tc>
          <w:tcPr>
            <w:tcW w:w="1560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kern w:val="0"/>
                <w:position w:val="1"/>
                <w:sz w:val="24"/>
              </w:rPr>
              <w:t>PPT第12 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670" w:type="dxa"/>
            <w:vAlign w:val="center"/>
          </w:tcPr>
          <w:p>
            <w:pPr>
              <w:spacing w:line="360" w:lineRule="auto"/>
              <w:rPr>
                <w:rFonts w:ascii="宋体" w:cs="宋体" w:hAnsiTheme="minorEastAsia" w:eastAsiaTheme="minorEastAsia"/>
                <w:sz w:val="24"/>
              </w:rPr>
            </w:pPr>
            <w:r>
              <w:rPr>
                <w:rFonts w:ascii="宋体" w:cs="宋体" w:hAnsiTheme="minorEastAsia" w:eastAsiaTheme="minorEastAsia"/>
                <w:sz w:val="24"/>
              </w:rPr>
              <w:t>【设计意图】</w:t>
            </w:r>
            <w:r>
              <w:rPr>
                <w:rFonts w:hint="eastAsia" w:hAnsi="宋体"/>
                <w:color w:val="000000"/>
                <w:kern w:val="0"/>
                <w:sz w:val="24"/>
              </w:rPr>
              <w:t>活动不仅限于课堂教学</w:t>
            </w:r>
            <w:r>
              <w:rPr>
                <w:rFonts w:hint="eastAsia"/>
                <w:color w:val="000000"/>
                <w:kern w:val="0"/>
                <w:sz w:val="24"/>
              </w:rPr>
              <w:t>，</w:t>
            </w:r>
            <w:r>
              <w:rPr>
                <w:rFonts w:hint="eastAsia" w:hAnsi="宋体"/>
                <w:color w:val="000000"/>
                <w:kern w:val="0"/>
                <w:sz w:val="24"/>
              </w:rPr>
              <w:t>而且要延伸到课外</w:t>
            </w:r>
            <w:r>
              <w:rPr>
                <w:rFonts w:hint="eastAsia"/>
                <w:color w:val="000000"/>
                <w:kern w:val="0"/>
                <w:sz w:val="24"/>
              </w:rPr>
              <w:t>，</w:t>
            </w:r>
            <w:r>
              <w:rPr>
                <w:rFonts w:hint="eastAsia" w:hAnsi="宋体"/>
                <w:color w:val="000000"/>
                <w:kern w:val="0"/>
                <w:sz w:val="24"/>
              </w:rPr>
              <w:t>让学生自己努力去创设一个学习英语的环境</w:t>
            </w:r>
            <w:r>
              <w:rPr>
                <w:rFonts w:hint="eastAsia"/>
                <w:color w:val="000000"/>
                <w:kern w:val="0"/>
                <w:sz w:val="24"/>
              </w:rPr>
              <w:t>，</w:t>
            </w:r>
            <w:r>
              <w:rPr>
                <w:rFonts w:hint="eastAsia" w:hAnsi="宋体"/>
                <w:color w:val="000000"/>
                <w:kern w:val="0"/>
                <w:sz w:val="24"/>
              </w:rPr>
              <w:t>更好地学习和运用英语。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</w:t>
            </w:r>
            <w:r>
              <w:rPr>
                <w:rFonts w:hint="eastAsia" w:hAnsiTheme="minorEastAsia" w:eastAsiaTheme="minorEastAsia"/>
                <w:sz w:val="24"/>
              </w:rPr>
              <w:t>六</w:t>
            </w:r>
            <w:r>
              <w:rPr>
                <w:rFonts w:hAnsiTheme="minorEastAsia" w:eastAsiaTheme="minorEastAsia"/>
                <w:sz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板书设计</w:t>
            </w:r>
          </w:p>
        </w:tc>
        <w:tc>
          <w:tcPr>
            <w:tcW w:w="5670" w:type="dxa"/>
          </w:tcPr>
          <w:p>
            <w:pPr>
              <w:pStyle w:val="12"/>
              <w:spacing w:line="360" w:lineRule="auto"/>
              <w:ind w:left="480" w:firstLine="0" w:firstLineChars="0"/>
              <w:rPr>
                <w:rFonts w:hint="default" w:ascii="Times New Roman" w:hAnsi="Times New Roman" w:cs="Times New Roman" w:eastAsiaTheme="minorEastAsia"/>
                <w:b/>
                <w:i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Module2 Unit 1 She learnt </w:t>
            </w:r>
            <w:r>
              <w:rPr>
                <w:rFonts w:hint="default" w:ascii="Times New Roman" w:hAnsi="Times New Roman" w:cs="Times New Roman"/>
                <w:b/>
                <w:sz w:val="24"/>
                <w:u w:val="single"/>
              </w:rPr>
              <w:t>English</w:t>
            </w:r>
            <w:r>
              <w:rPr>
                <w:rFonts w:hint="default" w:ascii="Times New Roman" w:hAnsi="Times New Roman" w:cs="Times New Roman"/>
                <w:b/>
                <w:sz w:val="24"/>
              </w:rPr>
              <w:t>.</w:t>
            </w:r>
            <w:r>
              <w:rPr>
                <w:rFonts w:hint="default" w:ascii="Times New Roman" w:hAnsi="Times New Roman" w:cs="Times New Roman" w:eastAsiaTheme="minorEastAsia"/>
                <w:b/>
                <w:i/>
                <w:sz w:val="24"/>
              </w:rPr>
              <w:t xml:space="preserve"> </w:t>
            </w:r>
          </w:p>
          <w:p>
            <w:pPr>
              <w:pStyle w:val="12"/>
              <w:spacing w:line="360" w:lineRule="auto"/>
              <w:ind w:left="480" w:firstLine="0" w:firstLineChars="0"/>
              <w:rPr>
                <w:rFonts w:hint="default" w:ascii="Times New Roman" w:hAnsi="Times New Roman" w:cs="Times New Roman" w:eastAsiaTheme="minorEastAsia"/>
                <w:bCs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 w:val="24"/>
              </w:rPr>
              <w:pict>
                <v:shape id="_x0000_s1036" o:spid="_x0000_s1036" o:spt="202" type="#_x0000_t202" style="position:absolute;left:0pt;margin-left:94.65pt;margin-top:0.8pt;height:54pt;width:112.6pt;z-index:251660288;mso-width-relative:margin;mso-height-relative:margin;mso-height-percent:200;" filled="f" stroked="f" coordsize="21600,21600">
                  <v:path/>
                  <v:fill on="f" focussize="0,0"/>
                  <v:stroke on="f" color="#FFFFFF [3212]" joinstyle="miter"/>
                  <v:imagedata o:title=""/>
                  <o:lock v:ext="edit"/>
                  <v:textbox style="mso-fit-shape-to-text:t;">
                    <w:txbxContent>
                      <w:p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Did she/he …?</w:t>
                        </w:r>
                      </w:p>
                      <w:p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Yes, she/he did.</w:t>
                        </w:r>
                      </w:p>
                      <w:p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No, she/he didn’t.</w:t>
                        </w:r>
                      </w:p>
                    </w:txbxContent>
                  </v:textbox>
                </v:shape>
              </w:pict>
            </w:r>
            <w:r>
              <w:rPr>
                <w:rFonts w:hint="default" w:ascii="Times New Roman" w:hAnsi="Times New Roman" w:cs="Times New Roman" w:eastAsiaTheme="minorEastAsia"/>
                <w:bCs/>
                <w:szCs w:val="21"/>
              </w:rPr>
              <w:t>learn-learnt                           dancer</w:t>
            </w:r>
          </w:p>
          <w:p>
            <w:pPr>
              <w:pStyle w:val="12"/>
              <w:spacing w:line="360" w:lineRule="auto"/>
              <w:ind w:left="480" w:firstLine="0" w:firstLineChars="0"/>
              <w:rPr>
                <w:rFonts w:hint="default" w:ascii="Times New Roman" w:hAnsi="Times New Roman" w:cs="Times New Roman" w:eastAsiaTheme="minorEastAsia"/>
                <w:bCs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Cs w:val="21"/>
              </w:rPr>
              <w:t>teach-taught                           foreign</w:t>
            </w:r>
          </w:p>
          <w:p>
            <w:pPr>
              <w:pStyle w:val="12"/>
              <w:spacing w:line="360" w:lineRule="auto"/>
              <w:ind w:left="480" w:firstLine="0" w:firstLineChars="0"/>
              <w:rPr>
                <w:rFonts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Cs w:val="21"/>
              </w:rPr>
              <w:t>write-wrote</w:t>
            </w:r>
            <w:r>
              <w:rPr>
                <w:rFonts w:hint="default" w:ascii="Times New Roman" w:hAnsi="Times New Roman" w:cs="Times New Roman" w:eastAsiaTheme="minorEastAsia"/>
                <w:b/>
                <w:i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sz w:val="24"/>
              </w:rPr>
              <w:t xml:space="preserve">                    </w:t>
            </w:r>
            <w:r>
              <w:rPr>
                <w:rFonts w:hint="default" w:ascii="Times New Roman" w:hAnsi="Times New Roman" w:cs="Times New Roman" w:eastAsiaTheme="minorEastAsia"/>
                <w:bCs/>
                <w:szCs w:val="21"/>
              </w:rPr>
              <w:t xml:space="preserve">   language</w:t>
            </w:r>
          </w:p>
        </w:tc>
        <w:tc>
          <w:tcPr>
            <w:tcW w:w="1560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</w:tbl>
    <w:p>
      <w:pPr>
        <w:pStyle w:val="14"/>
        <w:spacing w:line="360" w:lineRule="auto"/>
        <w:ind w:firstLine="0" w:firstLineChars="0"/>
        <w:rPr>
          <w:rFonts w:eastAsiaTheme="minorEastAsia"/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496125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423454011">
    <w:nsid w:val="193D653B"/>
    <w:multiLevelType w:val="multilevel"/>
    <w:tmpl w:val="193D653B"/>
    <w:lvl w:ilvl="0" w:tentative="1">
      <w:start w:val="1"/>
      <w:numFmt w:val="japaneseCounting"/>
      <w:lvlText w:val="（%1）"/>
      <w:lvlJc w:val="left"/>
      <w:pPr>
        <w:ind w:left="720" w:hanging="720"/>
      </w:pPr>
      <w:rPr>
        <w:rFonts w:hint="default" w:hAnsiTheme="minor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234540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22B68"/>
    <w:rsid w:val="0002695E"/>
    <w:rsid w:val="00031525"/>
    <w:rsid w:val="000509AB"/>
    <w:rsid w:val="000635E1"/>
    <w:rsid w:val="00070E7B"/>
    <w:rsid w:val="000752F4"/>
    <w:rsid w:val="00082F99"/>
    <w:rsid w:val="00084B41"/>
    <w:rsid w:val="000B0073"/>
    <w:rsid w:val="000B462E"/>
    <w:rsid w:val="000D012C"/>
    <w:rsid w:val="000E2D40"/>
    <w:rsid w:val="000F41E1"/>
    <w:rsid w:val="0011163F"/>
    <w:rsid w:val="00117511"/>
    <w:rsid w:val="00125A44"/>
    <w:rsid w:val="0016168B"/>
    <w:rsid w:val="00170F92"/>
    <w:rsid w:val="0018176A"/>
    <w:rsid w:val="00183EB9"/>
    <w:rsid w:val="001A6A20"/>
    <w:rsid w:val="001B5B41"/>
    <w:rsid w:val="001D147A"/>
    <w:rsid w:val="001F18CF"/>
    <w:rsid w:val="00222B68"/>
    <w:rsid w:val="00235376"/>
    <w:rsid w:val="002407CD"/>
    <w:rsid w:val="00260434"/>
    <w:rsid w:val="0029282F"/>
    <w:rsid w:val="002A19F8"/>
    <w:rsid w:val="002A2B68"/>
    <w:rsid w:val="002B5D9C"/>
    <w:rsid w:val="002C2A3E"/>
    <w:rsid w:val="002D214B"/>
    <w:rsid w:val="002D36D5"/>
    <w:rsid w:val="002F0192"/>
    <w:rsid w:val="002F52CB"/>
    <w:rsid w:val="00302B6E"/>
    <w:rsid w:val="00306A08"/>
    <w:rsid w:val="00310BE6"/>
    <w:rsid w:val="0031566A"/>
    <w:rsid w:val="00332721"/>
    <w:rsid w:val="003533F5"/>
    <w:rsid w:val="003672E9"/>
    <w:rsid w:val="003742B0"/>
    <w:rsid w:val="00374435"/>
    <w:rsid w:val="00387CCB"/>
    <w:rsid w:val="003A6D12"/>
    <w:rsid w:val="003D5304"/>
    <w:rsid w:val="003D628C"/>
    <w:rsid w:val="003E69D3"/>
    <w:rsid w:val="003E6F2C"/>
    <w:rsid w:val="003F2B36"/>
    <w:rsid w:val="00400F43"/>
    <w:rsid w:val="00404FBC"/>
    <w:rsid w:val="00414029"/>
    <w:rsid w:val="00417FC5"/>
    <w:rsid w:val="004221DC"/>
    <w:rsid w:val="004411A0"/>
    <w:rsid w:val="004544BA"/>
    <w:rsid w:val="004571EB"/>
    <w:rsid w:val="00461B37"/>
    <w:rsid w:val="00474301"/>
    <w:rsid w:val="004927B1"/>
    <w:rsid w:val="00494867"/>
    <w:rsid w:val="00497E6A"/>
    <w:rsid w:val="004A2C5F"/>
    <w:rsid w:val="004A6597"/>
    <w:rsid w:val="004B6B98"/>
    <w:rsid w:val="004D4E4F"/>
    <w:rsid w:val="004D6647"/>
    <w:rsid w:val="004F2430"/>
    <w:rsid w:val="004F3A4C"/>
    <w:rsid w:val="004F427C"/>
    <w:rsid w:val="0052100D"/>
    <w:rsid w:val="0052346C"/>
    <w:rsid w:val="00523CC6"/>
    <w:rsid w:val="00530123"/>
    <w:rsid w:val="005326E4"/>
    <w:rsid w:val="005328F9"/>
    <w:rsid w:val="00557233"/>
    <w:rsid w:val="00557E39"/>
    <w:rsid w:val="00561588"/>
    <w:rsid w:val="005708F4"/>
    <w:rsid w:val="005A7B32"/>
    <w:rsid w:val="005C768D"/>
    <w:rsid w:val="005D0BE3"/>
    <w:rsid w:val="005D6D87"/>
    <w:rsid w:val="005E5693"/>
    <w:rsid w:val="005F1BFC"/>
    <w:rsid w:val="0060358A"/>
    <w:rsid w:val="00613063"/>
    <w:rsid w:val="00613807"/>
    <w:rsid w:val="00621C19"/>
    <w:rsid w:val="006517F5"/>
    <w:rsid w:val="00664CEE"/>
    <w:rsid w:val="00671086"/>
    <w:rsid w:val="00672672"/>
    <w:rsid w:val="00676425"/>
    <w:rsid w:val="0068302E"/>
    <w:rsid w:val="00696E5A"/>
    <w:rsid w:val="006B63BF"/>
    <w:rsid w:val="006B6BB6"/>
    <w:rsid w:val="006C052E"/>
    <w:rsid w:val="00700F9C"/>
    <w:rsid w:val="00710C87"/>
    <w:rsid w:val="007344A8"/>
    <w:rsid w:val="007406B1"/>
    <w:rsid w:val="00741E9B"/>
    <w:rsid w:val="00777A81"/>
    <w:rsid w:val="00791276"/>
    <w:rsid w:val="00793059"/>
    <w:rsid w:val="007A7F19"/>
    <w:rsid w:val="007B54DA"/>
    <w:rsid w:val="007C01FD"/>
    <w:rsid w:val="007F1081"/>
    <w:rsid w:val="007F5564"/>
    <w:rsid w:val="0080075F"/>
    <w:rsid w:val="008157AC"/>
    <w:rsid w:val="00825894"/>
    <w:rsid w:val="00853B3C"/>
    <w:rsid w:val="00854C1D"/>
    <w:rsid w:val="00854FC6"/>
    <w:rsid w:val="008564B6"/>
    <w:rsid w:val="00863B02"/>
    <w:rsid w:val="0086447D"/>
    <w:rsid w:val="00877FC5"/>
    <w:rsid w:val="00880917"/>
    <w:rsid w:val="00881F94"/>
    <w:rsid w:val="00883626"/>
    <w:rsid w:val="00893EE4"/>
    <w:rsid w:val="008A41F4"/>
    <w:rsid w:val="008C5154"/>
    <w:rsid w:val="008D0097"/>
    <w:rsid w:val="008D2C42"/>
    <w:rsid w:val="009117C5"/>
    <w:rsid w:val="00926A1C"/>
    <w:rsid w:val="009274F2"/>
    <w:rsid w:val="00975B5A"/>
    <w:rsid w:val="00986BB3"/>
    <w:rsid w:val="009A088C"/>
    <w:rsid w:val="009A45A2"/>
    <w:rsid w:val="009A5FCD"/>
    <w:rsid w:val="009D23B0"/>
    <w:rsid w:val="009E35D0"/>
    <w:rsid w:val="009E6C3F"/>
    <w:rsid w:val="009F431E"/>
    <w:rsid w:val="00A05735"/>
    <w:rsid w:val="00A17BB8"/>
    <w:rsid w:val="00A24A8B"/>
    <w:rsid w:val="00A37B74"/>
    <w:rsid w:val="00A44360"/>
    <w:rsid w:val="00A808CB"/>
    <w:rsid w:val="00AA0AB8"/>
    <w:rsid w:val="00AA2D84"/>
    <w:rsid w:val="00AA3E8B"/>
    <w:rsid w:val="00AA4317"/>
    <w:rsid w:val="00AA6851"/>
    <w:rsid w:val="00AC1A01"/>
    <w:rsid w:val="00AC516A"/>
    <w:rsid w:val="00AD4CE7"/>
    <w:rsid w:val="00AF59B7"/>
    <w:rsid w:val="00B107A9"/>
    <w:rsid w:val="00B17F52"/>
    <w:rsid w:val="00B37EE0"/>
    <w:rsid w:val="00B511D0"/>
    <w:rsid w:val="00B56107"/>
    <w:rsid w:val="00B57279"/>
    <w:rsid w:val="00B67E27"/>
    <w:rsid w:val="00B72630"/>
    <w:rsid w:val="00B77C6E"/>
    <w:rsid w:val="00BD087E"/>
    <w:rsid w:val="00BD2F3F"/>
    <w:rsid w:val="00BF23BF"/>
    <w:rsid w:val="00BF4ADC"/>
    <w:rsid w:val="00C30794"/>
    <w:rsid w:val="00C54A84"/>
    <w:rsid w:val="00C54C21"/>
    <w:rsid w:val="00C65FE0"/>
    <w:rsid w:val="00C81F5E"/>
    <w:rsid w:val="00C83A5E"/>
    <w:rsid w:val="00C97823"/>
    <w:rsid w:val="00CB1152"/>
    <w:rsid w:val="00CB3663"/>
    <w:rsid w:val="00CC0619"/>
    <w:rsid w:val="00CE4F37"/>
    <w:rsid w:val="00CE6095"/>
    <w:rsid w:val="00CF3109"/>
    <w:rsid w:val="00D12A90"/>
    <w:rsid w:val="00D40D46"/>
    <w:rsid w:val="00D4243B"/>
    <w:rsid w:val="00D57064"/>
    <w:rsid w:val="00D802D2"/>
    <w:rsid w:val="00D8309A"/>
    <w:rsid w:val="00D97A75"/>
    <w:rsid w:val="00DB1ADC"/>
    <w:rsid w:val="00DB43C4"/>
    <w:rsid w:val="00DB6585"/>
    <w:rsid w:val="00DF2A86"/>
    <w:rsid w:val="00DF5658"/>
    <w:rsid w:val="00E10223"/>
    <w:rsid w:val="00E10F9D"/>
    <w:rsid w:val="00E15513"/>
    <w:rsid w:val="00E42422"/>
    <w:rsid w:val="00E454BC"/>
    <w:rsid w:val="00E5617D"/>
    <w:rsid w:val="00E61E44"/>
    <w:rsid w:val="00E8280E"/>
    <w:rsid w:val="00E85844"/>
    <w:rsid w:val="00EB4AAC"/>
    <w:rsid w:val="00EC0E20"/>
    <w:rsid w:val="00F02BAD"/>
    <w:rsid w:val="00F05761"/>
    <w:rsid w:val="00F20DBC"/>
    <w:rsid w:val="00F326F2"/>
    <w:rsid w:val="00F3365C"/>
    <w:rsid w:val="00F350B1"/>
    <w:rsid w:val="00F41330"/>
    <w:rsid w:val="00F51DD8"/>
    <w:rsid w:val="00F91EBD"/>
    <w:rsid w:val="00F94A97"/>
    <w:rsid w:val="00FB5CA8"/>
    <w:rsid w:val="00FB7E0B"/>
    <w:rsid w:val="00FC4673"/>
    <w:rsid w:val="00FC4AC7"/>
    <w:rsid w:val="00FD6960"/>
    <w:rsid w:val="00FE534C"/>
    <w:rsid w:val="00FF224C"/>
    <w:rsid w:val="00FF650E"/>
    <w:rsid w:val="00FF7A6C"/>
    <w:rsid w:val="0F8F3712"/>
    <w:rsid w:val="32411011"/>
    <w:rsid w:val="59FB34DE"/>
    <w:rsid w:val="5D2570CB"/>
    <w:rsid w:val="5EED26DB"/>
    <w:rsid w:val="6AC52FF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qFormat/>
    <w:uiPriority w:val="0"/>
    <w:pPr>
      <w:ind w:left="720" w:firstLine="30"/>
    </w:pPr>
  </w:style>
  <w:style w:type="paragraph" w:styleId="3">
    <w:name w:val="Balloon Text"/>
    <w:basedOn w:val="1"/>
    <w:link w:val="13"/>
    <w:unhideWhenUsed/>
    <w:qFormat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1">
    <w:name w:val="正文文本缩进 Char"/>
    <w:basedOn w:val="6"/>
    <w:link w:val="2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Char"/>
    <w:basedOn w:val="6"/>
    <w:link w:val="3"/>
    <w:semiHidden/>
    <w:qFormat/>
    <w:uiPriority w:val="99"/>
    <w:rPr>
      <w:rFonts w:ascii="Tahoma" w:hAnsi="Tahoma" w:eastAsia="宋体" w:cs="Tahoma"/>
      <w:sz w:val="16"/>
      <w:szCs w:val="16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  <w:rPr>
      <w:rFonts w:eastAsia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C9850F-678D-4DC0-807F-C852E0CEBE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356</Words>
  <Characters>2035</Characters>
  <Lines>16</Lines>
  <Paragraphs>4</Paragraphs>
  <ScaleCrop>false</ScaleCrop>
  <LinksUpToDate>false</LinksUpToDate>
  <CharactersWithSpaces>2387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2016-03-04T15:57:00Z</dcterms:created>
  <dc:creator>lenovo</dc:creator>
  <cp:lastModifiedBy>Administrator</cp:lastModifiedBy>
  <dcterms:modified xsi:type="dcterms:W3CDTF">2016-04-06T12:28:30Z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