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棠外附小</w:t>
      </w:r>
      <w:r>
        <w:rPr>
          <w:b/>
          <w:bCs/>
          <w:sz w:val="32"/>
          <w:szCs w:val="32"/>
        </w:rPr>
        <w:t>五年级</w:t>
      </w:r>
      <w:r>
        <w:rPr>
          <w:rFonts w:hint="eastAsia"/>
          <w:b/>
          <w:bCs/>
          <w:sz w:val="32"/>
          <w:szCs w:val="32"/>
          <w:lang w:val="en-US" w:eastAsia="zh-CN"/>
        </w:rPr>
        <w:t>第十三周</w:t>
      </w:r>
      <w:r>
        <w:rPr>
          <w:rFonts w:hint="eastAsia"/>
          <w:b/>
          <w:bCs/>
          <w:sz w:val="32"/>
          <w:szCs w:val="32"/>
        </w:rPr>
        <w:t>语文试卷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/>
          <w:sz w:val="24"/>
          <w:szCs w:val="24"/>
        </w:rPr>
        <w:t>按要求写词语，每类写4个。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1983105</wp:posOffset>
                </wp:positionH>
                <wp:positionV relativeFrom="paragraph">
                  <wp:posOffset>243205</wp:posOffset>
                </wp:positionV>
                <wp:extent cx="3457575" cy="9525"/>
                <wp:effectExtent l="0" t="0" r="0" b="0"/>
                <wp:wrapNone/>
                <wp:docPr id="3" name="直接箭头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457575" cy="952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156.15pt;margin-top:19.15pt;height:0.75pt;width:272.25pt;z-index:251659264;mso-width-relative:page;mso-height-relative:page;" filled="f" stroked="t" coordsize="21600,21600" o:gfxdata="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k4SR81gAAAAkBAAAPAAAAAAAAAAEAIAAAACIAAABkcnMvZG93&#10;bnJldi54bWxQSwECFAAUAAAACACHTuJAstlzygICAAD5AwAADgAAAAAAAAABACAAAAAl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1</w:t>
      </w:r>
      <w:r>
        <w:rPr>
          <w:rFonts w:hint="eastAsia" w:asciiTheme="minorEastAsia" w:hAnsiTheme="minorEastAsia"/>
          <w:sz w:val="24"/>
          <w:szCs w:val="24"/>
        </w:rPr>
        <w:t>．描写人物外貌的四字词：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1954530</wp:posOffset>
                </wp:positionH>
                <wp:positionV relativeFrom="paragraph">
                  <wp:posOffset>260350</wp:posOffset>
                </wp:positionV>
                <wp:extent cx="3505200" cy="11430"/>
                <wp:effectExtent l="0" t="4445" r="0" b="12700"/>
                <wp:wrapNone/>
                <wp:docPr id="1" name="直接箭头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505200" cy="1143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53.9pt;margin-top:20.5pt;height:0.9pt;width:276pt;z-index:251660288;mso-width-relative:page;mso-height-relative:page;" filled="f" stroked="t" coordsize="21600,21600" o:gfxdata="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QckBNgAAAAJAQAADwAAAAAAAAABACAAAAAiAAAAZHJzL2Rv&#10;d25yZXYueG1sUEsBAhQAFAAAAAgAh07iQJsJNUQBAgAA8AMAAA4AAAAAAAAAAQAgAAAAJwEAAGRy&#10;cy9lMm9Eb2MueG1sUEsFBgAAAAAGAAYAWQEAAJoFAAAAAA=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2.</w:t>
      </w:r>
      <w:r>
        <w:rPr>
          <w:rFonts w:hint="eastAsia" w:asciiTheme="minorEastAsia" w:hAnsiTheme="minorEastAsia"/>
          <w:sz w:val="24"/>
          <w:szCs w:val="24"/>
        </w:rPr>
        <w:t>描写人物动作的四字词：</w:t>
      </w:r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2059305</wp:posOffset>
                </wp:positionH>
                <wp:positionV relativeFrom="paragraph">
                  <wp:posOffset>229870</wp:posOffset>
                </wp:positionV>
                <wp:extent cx="3419475" cy="0"/>
                <wp:effectExtent l="0" t="0" r="0" b="0"/>
                <wp:wrapNone/>
                <wp:docPr id="2" name="直接箭头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1947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2.15pt;margin-top:18.1pt;height:0pt;width:269.25pt;z-index:251661312;mso-width-relative:page;mso-height-relative:page;" filled="f" stroked="t" coordsize="21600,21600" o:gfxdata="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DsKqBPXAAAACQEAAA8AAAAAAAAAAQAgAAAAIgAAAGRycy9kb3ducmV2&#10;LnhtbFBLAQIUABQAAAAIAIdO4kAKeB/y/QEAAOw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3.</w:t>
      </w:r>
      <w:r>
        <w:rPr>
          <w:rFonts w:hint="eastAsia" w:asciiTheme="minorEastAsia" w:hAnsiTheme="minorEastAsia"/>
          <w:sz w:val="24"/>
          <w:szCs w:val="24"/>
        </w:rPr>
        <w:t>描写人物语言的四字词：</w:t>
      </w:r>
      <w:bookmarkStart w:id="0" w:name="_GoBack"/>
      <w:bookmarkEnd w:id="0"/>
    </w:p>
    <w:p>
      <w:pPr>
        <w:spacing w:line="360" w:lineRule="auto"/>
        <w:rPr>
          <w:rFonts w:hint="eastAsia"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2068830</wp:posOffset>
                </wp:positionH>
                <wp:positionV relativeFrom="paragraph">
                  <wp:posOffset>227965</wp:posOffset>
                </wp:positionV>
                <wp:extent cx="3362325" cy="0"/>
                <wp:effectExtent l="0" t="0" r="0" b="0"/>
                <wp:wrapNone/>
                <wp:docPr id="4" name="直接箭头连接符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62325" cy="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62.9pt;margin-top:17.95pt;height:0pt;width:264.75pt;z-index:251661312;mso-width-relative:page;mso-height-relative:page;" filled="f" stroked="t" coordsize="21600,21600" o:gfxdata="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KDvHt/XAAAACQEAAA8AAAAAAAAAAQAgAAAAIgAAAGRycy9kb3ducmV2&#10;LnhtbFBLAQIUABQAAAAIAIdO4kB0E8P0/QEAAOwDAAAOAAAAAAAAAAEAIAAAACYBAABkcnMvZTJv&#10;RG9jLnhtbFBLBQYAAAAABgAGAFkBAACVBQAAAAA=&#10;">
                <v:fill on="f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  <w:r>
        <w:rPr>
          <w:rFonts w:hint="eastAsia" w:asciiTheme="minorEastAsia" w:hAnsiTheme="minorEastAsia"/>
          <w:sz w:val="24"/>
          <w:szCs w:val="24"/>
        </w:rPr>
        <w:t xml:space="preserve"> </w:t>
      </w:r>
      <w:r>
        <w:rPr>
          <w:rFonts w:asciiTheme="minorEastAsia" w:hAnsiTheme="minorEastAsia"/>
          <w:sz w:val="24"/>
          <w:szCs w:val="24"/>
        </w:rPr>
        <w:t xml:space="preserve"> 4.</w:t>
      </w:r>
      <w:r>
        <w:rPr>
          <w:rFonts w:hint="eastAsia" w:asciiTheme="minorEastAsia" w:hAnsiTheme="minorEastAsia"/>
          <w:sz w:val="24"/>
          <w:szCs w:val="24"/>
        </w:rPr>
        <w:t>描写人物神态的四字词</w:t>
      </w:r>
    </w:p>
    <w:p>
      <w:pPr>
        <w:spacing w:line="360" w:lineRule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/>
          <w:sz w:val="24"/>
          <w:szCs w:val="24"/>
          <w:lang w:val="en-US" w:eastAsia="zh-CN"/>
        </w:rPr>
        <w:t>二、</w:t>
      </w:r>
      <w:r>
        <w:rPr>
          <w:sz w:val="24"/>
          <w:szCs w:val="24"/>
        </w:rPr>
        <w:t>看拼音写词语。</w:t>
      </w:r>
    </w:p>
    <w:p>
      <w:pPr>
        <w:spacing w:line="440" w:lineRule="exact"/>
        <w:ind w:firstLine="840" w:firstLineChars="300"/>
        <w:jc w:val="left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/>
          <w:sz w:val="28"/>
          <w:szCs w:val="28"/>
        </w:rPr>
        <w:t>Z</w:t>
      </w:r>
      <w:r>
        <w:rPr>
          <w:rFonts w:hint="eastAsia" w:asciiTheme="minorEastAsia" w:hAnsiTheme="minorEastAsia"/>
          <w:sz w:val="28"/>
          <w:szCs w:val="28"/>
        </w:rPr>
        <w:t>h</w:t>
      </w:r>
      <w:r>
        <w:rPr>
          <w:rFonts w:ascii="Calibri" w:hAnsi="Calibri" w:cs="Calibri"/>
          <w:sz w:val="28"/>
          <w:szCs w:val="28"/>
        </w:rPr>
        <w:t>ă</w:t>
      </w:r>
      <w:r>
        <w:rPr>
          <w:rFonts w:hint="eastAsia" w:asciiTheme="minorEastAsia" w:hAnsiTheme="minorEastAsia"/>
          <w:sz w:val="28"/>
          <w:szCs w:val="28"/>
        </w:rPr>
        <w:t>n</w:t>
      </w:r>
      <w:r>
        <w:rPr>
          <w:rFonts w:asciiTheme="minorEastAsia" w:hAnsiTheme="minorEastAsia"/>
          <w:sz w:val="28"/>
          <w:szCs w:val="28"/>
        </w:rPr>
        <w:t xml:space="preserve"> x</w:t>
      </w:r>
      <w:r>
        <w:rPr>
          <w:rFonts w:ascii="Times New Roman" w:hAnsi="Times New Roman" w:cs="Times New Roman"/>
          <w:sz w:val="28"/>
          <w:szCs w:val="28"/>
        </w:rPr>
        <w:t>ī</w:t>
      </w:r>
      <w:r>
        <w:rPr>
          <w:rFonts w:asciiTheme="minorEastAsia" w:hAnsiTheme="minorEastAsia"/>
          <w:sz w:val="28"/>
          <w:szCs w:val="28"/>
        </w:rPr>
        <w:t>n     d</w:t>
      </w:r>
      <w:r>
        <w:rPr>
          <w:rFonts w:ascii="Calibri" w:hAnsi="Calibri" w:cs="Calibri"/>
          <w:sz w:val="28"/>
          <w:szCs w:val="28"/>
        </w:rPr>
        <w:t>ù</w:t>
      </w:r>
      <w:r>
        <w:rPr>
          <w:rFonts w:asciiTheme="minorEastAsia" w:hAnsiTheme="minorEastAsia"/>
          <w:sz w:val="28"/>
          <w:szCs w:val="28"/>
        </w:rPr>
        <w:t xml:space="preserve"> j</w:t>
      </w:r>
      <w:r>
        <w:rPr>
          <w:rFonts w:ascii="Calibri" w:hAnsi="Calibri" w:cs="Calibri"/>
          <w:sz w:val="28"/>
          <w:szCs w:val="28"/>
        </w:rPr>
        <w:t>ì</w:t>
      </w:r>
      <w:r>
        <w:rPr>
          <w:rFonts w:asciiTheme="minorEastAsia" w:hAnsiTheme="minorEastAsia"/>
          <w:sz w:val="28"/>
          <w:szCs w:val="28"/>
        </w:rPr>
        <w:t xml:space="preserve">       w</w:t>
      </w:r>
      <w:r>
        <w:rPr>
          <w:rFonts w:ascii="Calibri" w:hAnsi="Calibri" w:cs="Calibri"/>
          <w:sz w:val="28"/>
          <w:szCs w:val="28"/>
        </w:rPr>
        <w:t>ĕ</w:t>
      </w:r>
      <w:r>
        <w:rPr>
          <w:rFonts w:asciiTheme="minorEastAsia" w:hAnsiTheme="minorEastAsia"/>
          <w:sz w:val="28"/>
          <w:szCs w:val="28"/>
        </w:rPr>
        <w:t>i  tu</w:t>
      </w:r>
      <w:r>
        <w:rPr>
          <w:rFonts w:ascii="Times New Roman" w:hAnsi="Times New Roman" w:cs="Times New Roman"/>
          <w:sz w:val="28"/>
          <w:szCs w:val="28"/>
        </w:rPr>
        <w:t>ō</w:t>
      </w:r>
      <w:r>
        <w:rPr>
          <w:rFonts w:asciiTheme="minorEastAsia" w:hAnsiTheme="minorEastAsia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>duàn liàn</w:t>
      </w:r>
    </w:p>
    <w:p>
      <w:pPr>
        <w:spacing w:line="440" w:lineRule="exact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（    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 xml:space="preserve">（    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（  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 xml:space="preserve"> 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 xml:space="preserve">（    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</w:p>
    <w:p>
      <w:pPr>
        <w:spacing w:line="440" w:lineRule="exact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xiōng t</w:t>
      </w:r>
      <w:r>
        <w:rPr>
          <w:rFonts w:ascii="Calibri" w:hAnsi="Calibri" w:cs="Calibri"/>
          <w:sz w:val="28"/>
          <w:szCs w:val="28"/>
        </w:rPr>
        <w:t>á</w:t>
      </w:r>
      <w:r>
        <w:rPr>
          <w:rFonts w:ascii="Times New Roman" w:hAnsi="Times New Roman"/>
          <w:sz w:val="28"/>
          <w:szCs w:val="28"/>
        </w:rPr>
        <w:t>ng      nǐ d</w:t>
      </w:r>
      <w:r>
        <w:rPr>
          <w:rFonts w:ascii="Calibri" w:hAnsi="Calibri" w:cs="Calibri"/>
          <w:sz w:val="28"/>
          <w:szCs w:val="28"/>
        </w:rPr>
        <w:t>ì</w:t>
      </w:r>
      <w:r>
        <w:rPr>
          <w:rFonts w:ascii="Times New Roman" w:hAnsi="Times New Roman"/>
          <w:sz w:val="28"/>
          <w:szCs w:val="28"/>
        </w:rPr>
        <w:t>ng      ji</w:t>
      </w:r>
      <w:r>
        <w:rPr>
          <w:rFonts w:ascii="Times New Roman" w:hAnsi="Times New Roman" w:cs="Times New Roman"/>
          <w:sz w:val="28"/>
          <w:szCs w:val="28"/>
        </w:rPr>
        <w:t>ā</w:t>
      </w:r>
      <w:r>
        <w:rPr>
          <w:rFonts w:ascii="Times New Roman" w:hAnsi="Times New Roman"/>
          <w:sz w:val="28"/>
          <w:szCs w:val="28"/>
        </w:rPr>
        <w:t>n  d</w:t>
      </w:r>
      <w:r>
        <w:rPr>
          <w:rFonts w:hint="eastAsia" w:ascii="宋体" w:hAnsi="宋体" w:eastAsia="宋体"/>
          <w:sz w:val="28"/>
          <w:szCs w:val="28"/>
        </w:rPr>
        <w:t>ū</w:t>
      </w:r>
      <w:r>
        <w:rPr>
          <w:rFonts w:ascii="Times New Roman" w:hAnsi="Times New Roman"/>
          <w:sz w:val="28"/>
          <w:szCs w:val="28"/>
        </w:rPr>
        <w:t xml:space="preserve">    y</w:t>
      </w:r>
      <w:r>
        <w:rPr>
          <w:rFonts w:ascii="Times New Roman" w:hAnsi="Times New Roman" w:cs="Times New Roman"/>
          <w:sz w:val="28"/>
          <w:szCs w:val="28"/>
        </w:rPr>
        <w:t>ó</w:t>
      </w:r>
      <w:r>
        <w:rPr>
          <w:rFonts w:ascii="Times New Roman" w:hAnsi="Times New Roman"/>
          <w:sz w:val="28"/>
          <w:szCs w:val="28"/>
        </w:rPr>
        <w:t>u  zh</w:t>
      </w:r>
      <w:r>
        <w:rPr>
          <w:rFonts w:ascii="Times New Roman" w:hAnsi="Times New Roman" w:cs="Times New Roman"/>
          <w:sz w:val="28"/>
          <w:szCs w:val="28"/>
        </w:rPr>
        <w:t>ō</w:t>
      </w:r>
      <w:r>
        <w:rPr>
          <w:rFonts w:ascii="Times New Roman" w:hAnsi="Times New Roman"/>
          <w:sz w:val="28"/>
          <w:szCs w:val="28"/>
        </w:rPr>
        <w:t xml:space="preserve">ng </w:t>
      </w:r>
    </w:p>
    <w:p>
      <w:pPr>
        <w:spacing w:line="440" w:lineRule="exact"/>
        <w:ind w:firstLine="560" w:firstLineChars="200"/>
        <w:jc w:val="left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（    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 xml:space="preserve">（   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（  </w:t>
      </w:r>
      <w:r>
        <w:rPr>
          <w:rFonts w:asciiTheme="minorEastAsia" w:hAnsiTheme="minorEastAsia"/>
          <w:sz w:val="28"/>
          <w:szCs w:val="28"/>
        </w:rPr>
        <w:t xml:space="preserve">   </w:t>
      </w:r>
      <w:r>
        <w:rPr>
          <w:rFonts w:hint="eastAsia" w:asciiTheme="minorEastAsia" w:hAnsiTheme="minorEastAsia"/>
          <w:sz w:val="28"/>
          <w:szCs w:val="28"/>
        </w:rPr>
        <w:t xml:space="preserve">  </w:t>
      </w:r>
      <w:r>
        <w:rPr>
          <w:rFonts w:asciiTheme="minorEastAsia" w:hAnsiTheme="minorEastAsia"/>
          <w:sz w:val="28"/>
          <w:szCs w:val="28"/>
        </w:rPr>
        <w:t>）</w:t>
      </w:r>
      <w:r>
        <w:rPr>
          <w:rFonts w:hint="eastAsia" w:asciiTheme="minorEastAsia" w:hAnsiTheme="minorEastAsia"/>
          <w:sz w:val="28"/>
          <w:szCs w:val="28"/>
        </w:rPr>
        <w:t xml:space="preserve">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 xml:space="preserve">（ </w:t>
      </w:r>
      <w:r>
        <w:rPr>
          <w:rFonts w:asciiTheme="minorEastAsia" w:hAnsiTheme="minorEastAsia"/>
          <w:sz w:val="28"/>
          <w:szCs w:val="28"/>
        </w:rPr>
        <w:t xml:space="preserve"> </w:t>
      </w:r>
      <w:r>
        <w:rPr>
          <w:rFonts w:hint="eastAsia" w:asciiTheme="minorEastAsia" w:hAnsiTheme="minorEastAsia"/>
          <w:sz w:val="28"/>
          <w:szCs w:val="28"/>
        </w:rPr>
        <w:t xml:space="preserve">     </w:t>
      </w:r>
      <w:r>
        <w:rPr>
          <w:rFonts w:asciiTheme="minorEastAsia" w:hAnsiTheme="minorEastAsia"/>
          <w:sz w:val="28"/>
          <w:szCs w:val="28"/>
        </w:rPr>
        <w:t>）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三</w:t>
      </w:r>
      <w:r>
        <w:rPr>
          <w:rFonts w:asciiTheme="minorEastAsia" w:hAnsiTheme="minorEastAsia"/>
          <w:sz w:val="24"/>
          <w:szCs w:val="24"/>
        </w:rPr>
        <w:t>、选择正确的答案填在括号中。</w:t>
      </w:r>
      <w:r>
        <w:rPr>
          <w:rFonts w:hint="eastAsia" w:asciiTheme="minorEastAsia" w:hAnsiTheme="minorEastAsia"/>
          <w:sz w:val="24"/>
          <w:szCs w:val="24"/>
        </w:rPr>
        <w:t>（</w:t>
      </w:r>
      <w:r>
        <w:rPr>
          <w:rFonts w:asciiTheme="minorEastAsia" w:hAnsiTheme="minorEastAsia"/>
          <w:sz w:val="24"/>
          <w:szCs w:val="24"/>
        </w:rPr>
        <w:t>10</w:t>
      </w:r>
      <w:r>
        <w:rPr>
          <w:rFonts w:hint="eastAsia" w:asciiTheme="minorEastAsia" w:hAnsiTheme="minorEastAsia"/>
          <w:sz w:val="24"/>
          <w:szCs w:val="24"/>
        </w:rPr>
        <w:t>分</w:t>
      </w:r>
      <w:r>
        <w:rPr>
          <w:rFonts w:asciiTheme="minorEastAsia" w:hAnsiTheme="minorEastAsia"/>
          <w:sz w:val="24"/>
          <w:szCs w:val="24"/>
        </w:rPr>
        <w:t>）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1、“滚滚长江东逝水，浪花淘尽英雄。是非成败转头空。青山依旧在，几度夕阳红。”这是我国古典名著（　    　）的开篇词。</w:t>
      </w:r>
    </w:p>
    <w:p>
      <w:pPr>
        <w:spacing w:line="440" w:lineRule="exact"/>
        <w:ind w:firstLine="240" w:firstLineChars="1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A、《红楼梦》　B、《水浒传》　C、《西游记》　D、《三国演义》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2</w:t>
      </w:r>
      <w:r>
        <w:rPr>
          <w:rFonts w:hint="eastAsia" w:asciiTheme="minorEastAsia" w:hAnsiTheme="minorEastAsia"/>
          <w:sz w:val="24"/>
          <w:szCs w:val="24"/>
        </w:rPr>
        <w:t>、下面的成语中，和其他三个不是同义词的是（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 xml:space="preserve">）。  </w:t>
      </w:r>
    </w:p>
    <w:p>
      <w:pPr>
        <w:spacing w:line="440" w:lineRule="exact"/>
        <w:ind w:firstLine="240" w:firstLineChars="1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 A、望其项背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B、不可企及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C、望尘莫及</w:t>
      </w:r>
      <w:r>
        <w:rPr>
          <w:rFonts w:asciiTheme="minorEastAsia" w:hAnsiTheme="minorEastAsia"/>
          <w:sz w:val="24"/>
          <w:szCs w:val="24"/>
        </w:rPr>
        <w:t xml:space="preserve">      </w:t>
      </w:r>
      <w:r>
        <w:rPr>
          <w:rFonts w:hint="eastAsia" w:asciiTheme="minorEastAsia" w:hAnsiTheme="minorEastAsia"/>
          <w:sz w:val="24"/>
          <w:szCs w:val="24"/>
        </w:rPr>
        <w:t>D、瞠乎其后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3</w:t>
      </w:r>
      <w:r>
        <w:rPr>
          <w:rFonts w:hint="eastAsia" w:asciiTheme="minorEastAsia" w:hAnsiTheme="minorEastAsia"/>
          <w:sz w:val="24"/>
          <w:szCs w:val="24"/>
        </w:rPr>
        <w:t>、下列三首诗的诗句中各含有一个数字，数字最大的那首诗是（</w:t>
      </w:r>
      <w:r>
        <w:rPr>
          <w:rFonts w:asciiTheme="minorEastAsia" w:hAnsiTheme="minorEastAsia"/>
          <w:sz w:val="24"/>
          <w:szCs w:val="24"/>
        </w:rPr>
        <w:t xml:space="preserve">        </w:t>
      </w:r>
      <w:r>
        <w:rPr>
          <w:rFonts w:hint="eastAsia" w:asciiTheme="minorEastAsia" w:hAnsiTheme="minorEastAsia"/>
          <w:sz w:val="24"/>
          <w:szCs w:val="24"/>
        </w:rPr>
        <w:t>）。</w:t>
      </w:r>
    </w:p>
    <w:p>
      <w:pPr>
        <w:spacing w:line="440" w:lineRule="exact"/>
        <w:ind w:firstLine="240" w:firstLineChars="1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A、孟郊《游子吟》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B、杜牧《山行》</w:t>
      </w:r>
      <w:r>
        <w:rPr>
          <w:rFonts w:asciiTheme="minorEastAsia" w:hAnsiTheme="minorEastAsia"/>
          <w:sz w:val="24"/>
          <w:szCs w:val="24"/>
        </w:rPr>
        <w:t xml:space="preserve">   </w:t>
      </w:r>
      <w:r>
        <w:rPr>
          <w:rFonts w:hint="eastAsia" w:asciiTheme="minorEastAsia" w:hAnsiTheme="minorEastAsia"/>
          <w:sz w:val="24"/>
          <w:szCs w:val="24"/>
        </w:rPr>
        <w:t>C、王维《九月九日忆山东兄弟》</w:t>
      </w:r>
    </w:p>
    <w:p>
      <w:pPr>
        <w:spacing w:line="440" w:lineRule="exact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>4</w:t>
      </w:r>
      <w:r>
        <w:rPr>
          <w:rFonts w:hint="eastAsia" w:asciiTheme="minorEastAsia" w:hAnsiTheme="minorEastAsia"/>
          <w:sz w:val="24"/>
          <w:szCs w:val="24"/>
        </w:rPr>
        <w:t>、 “春蚕到死丝方尽，蜡炬成灰泪始干。”这句诗用了（</w:t>
      </w:r>
      <w:r>
        <w:rPr>
          <w:rFonts w:asciiTheme="minorEastAsia" w:hAnsiTheme="minorEastAsia"/>
          <w:sz w:val="24"/>
          <w:szCs w:val="24"/>
        </w:rPr>
        <w:t xml:space="preserve">    </w:t>
      </w:r>
      <w:r>
        <w:rPr>
          <w:rFonts w:hint="eastAsia" w:asciiTheme="minorEastAsia" w:hAnsiTheme="minorEastAsia"/>
          <w:sz w:val="24"/>
          <w:szCs w:val="24"/>
        </w:rPr>
        <w:t>）的修辞方法。</w:t>
      </w:r>
    </w:p>
    <w:p>
      <w:pPr>
        <w:spacing w:line="440" w:lineRule="exact"/>
        <w:ind w:firstLine="240" w:firstLineChars="100"/>
        <w:jc w:val="left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A、比喻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B、拟人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C、夸张</w:t>
      </w:r>
      <w:r>
        <w:rPr>
          <w:rFonts w:asciiTheme="minorEastAsia" w:hAnsiTheme="minorEastAsia"/>
          <w:sz w:val="24"/>
          <w:szCs w:val="24"/>
        </w:rPr>
        <w:t xml:space="preserve">           </w:t>
      </w:r>
      <w:r>
        <w:rPr>
          <w:rFonts w:hint="eastAsia" w:asciiTheme="minorEastAsia" w:hAnsiTheme="minorEastAsia"/>
          <w:sz w:val="24"/>
          <w:szCs w:val="24"/>
        </w:rPr>
        <w:t>D、排比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5.下列加点字的意思相同的一项是（    ）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A.夜宿山寺    露宿       B.神机妙算    生机勃勃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C.供不应求    供耕织     D.惊心动魄    月出惊山鸟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6.给加点字选择合适的解释，将序号填在括号里。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失：A.丢掉；失掉    B没有把握住   C.疏忽；错误    D.改变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（1）他失足掉进了河里。                       （     ）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 xml:space="preserve">（2）人们见了他都大惊失色。                   （     ）            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（3）要是再不下去你可就要坐失良机了。          （    ）</w:t>
      </w:r>
    </w:p>
    <w:p>
      <w:pPr>
        <w:spacing w:line="440" w:lineRule="exact"/>
        <w:jc w:val="left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（4）你不能把别人的功劳当过失。                （    ）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BB419D"/>
    <w:rsid w:val="4EB54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2021-05-27T04:57:10Z</dcterms:created>
  <dc:creator>杨梅</dc:creator>
  <cp:lastModifiedBy>Minerva </cp:lastModifiedBy>
  <dcterms:modified xsi:type="dcterms:W3CDTF">2021-05-27T04:58:19Z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16F76C057537435BBC02C82EA9179760</vt:lpwstr>
  </property>
</Properties>
</file>