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4134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25"/>
        <w:gridCol w:w="709"/>
        <w:gridCol w:w="769"/>
        <w:gridCol w:w="828"/>
        <w:gridCol w:w="616"/>
        <w:gridCol w:w="616"/>
        <w:gridCol w:w="616"/>
        <w:gridCol w:w="666"/>
        <w:gridCol w:w="708"/>
        <w:gridCol w:w="709"/>
        <w:gridCol w:w="709"/>
        <w:gridCol w:w="709"/>
        <w:gridCol w:w="708"/>
        <w:gridCol w:w="851"/>
        <w:gridCol w:w="692"/>
        <w:gridCol w:w="745"/>
        <w:gridCol w:w="498"/>
        <w:gridCol w:w="498"/>
        <w:gridCol w:w="498"/>
        <w:gridCol w:w="498"/>
        <w:gridCol w:w="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13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sz w:val="72"/>
              </w:rPr>
            </w:pPr>
            <w:r>
              <w:rPr>
                <w:b/>
              </w:rPr>
              <w:br w:type="page"/>
            </w:r>
            <w:r>
              <w:rPr>
                <w:rFonts w:hint="eastAsia"/>
                <w:sz w:val="72"/>
              </w:rPr>
              <w:t>成都市学校晨午晚检结果登记本</w:t>
            </w:r>
          </w:p>
          <w:p>
            <w:pPr>
              <w:jc w:val="center"/>
              <w:rPr>
                <w:sz w:val="72"/>
              </w:rPr>
            </w:pPr>
          </w:p>
          <w:p>
            <w:pPr>
              <w:jc w:val="center"/>
              <w:rPr>
                <w:rFonts w:hint="eastAsia"/>
                <w:sz w:val="72"/>
                <w:lang w:eastAsia="zh-CN"/>
              </w:rPr>
            </w:pPr>
            <w:r>
              <w:rPr>
                <w:rFonts w:hint="eastAsia"/>
                <w:sz w:val="72"/>
                <w:lang w:eastAsia="zh-CN"/>
              </w:rPr>
              <w:t>成都棠湖外国语学校</w:t>
            </w:r>
          </w:p>
          <w:p>
            <w:pPr>
              <w:jc w:val="center"/>
              <w:rPr>
                <w:rFonts w:hint="eastAsia"/>
                <w:sz w:val="72"/>
                <w:lang w:eastAsia="zh-CN"/>
              </w:rPr>
            </w:pPr>
          </w:p>
          <w:p>
            <w:pPr>
              <w:ind w:firstLine="4320" w:firstLineChars="600"/>
              <w:jc w:val="both"/>
              <w:rPr>
                <w:sz w:val="72"/>
              </w:rPr>
            </w:pPr>
            <w:r>
              <w:rPr>
                <w:rFonts w:hint="eastAsia"/>
                <w:sz w:val="72"/>
              </w:rPr>
              <w:t>班级：</w:t>
            </w:r>
          </w:p>
          <w:p>
            <w:pPr>
              <w:jc w:val="center"/>
              <w:rPr>
                <w:sz w:val="72"/>
              </w:rPr>
            </w:pPr>
          </w:p>
          <w:p>
            <w:pPr>
              <w:widowControl/>
              <w:jc w:val="center"/>
              <w:rPr>
                <w:sz w:val="72"/>
              </w:rPr>
            </w:pPr>
          </w:p>
          <w:p>
            <w:pPr>
              <w:rPr>
                <w:szCs w:val="24"/>
              </w:rPr>
            </w:pP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填写说明：</w:t>
            </w:r>
          </w:p>
          <w:p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由班主任每个教学日进行填写。</w:t>
            </w:r>
          </w:p>
          <w:p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传染病早期症状：均为登记人数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发热：现场测体温或家长告知，凡大于</w:t>
            </w:r>
            <w:r>
              <w:rPr>
                <w:rFonts w:hint="eastAsia"/>
                <w:color w:val="FF0000"/>
                <w:szCs w:val="24"/>
              </w:rPr>
              <w:t>37.3°C</w:t>
            </w:r>
            <w:r>
              <w:rPr>
                <w:rFonts w:hint="eastAsia"/>
                <w:szCs w:val="24"/>
              </w:rPr>
              <w:t>的。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皮疹：皮肤黏膜出现红、肿、痒、痛、水泡等不正常表现的。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腹泻：即拉肚子的，24小时内超过3次大便，或者单次拉出稀水样便的。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呕吐：24小时内呕吐超过2次的。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黄疸：皮肤颜色变黄，或者人眼白变黄色。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其他：发生在学生身上的不正常表现。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注意：当学生有多个症状同时存在时，应多次计数。</w:t>
            </w:r>
          </w:p>
          <w:p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疑似传染病：家长告知或者教师能自行辨别的传染病，如流行性腮腺炎（流腮）、水痘，不能辨别的归到“其他”。</w:t>
            </w:r>
          </w:p>
          <w:p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不明原因：不常用。当一个班级同时发现2个以上时填写，如疑似食物中毒发生时。</w:t>
            </w:r>
          </w:p>
          <w:p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群体性反应：不常用。当一个班级超过2人以上自诉头晕、发呕、腹痛等不能客观表现的症状时填写。</w:t>
            </w:r>
          </w:p>
          <w:p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填写示例：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假定3月20日，某三班早晨发现1个学生发热且有皮疹，1个发热且有腹泻、呕吐，则表格填写为：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</w:t>
            </w:r>
            <w:r>
              <w:rPr>
                <w:szCs w:val="24"/>
              </w:rPr>
              <w:drawing>
                <wp:inline distT="0" distB="0" distL="0" distR="0">
                  <wp:extent cx="7191375" cy="21717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13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假定背景同上，发现3个学生缺勤，经家长告知或医院告知是传染病的，</w:t>
            </w:r>
            <w:r>
              <w:rPr>
                <w:rFonts w:hint="eastAsia"/>
                <w:color w:val="FF0000"/>
                <w:szCs w:val="24"/>
              </w:rPr>
              <w:t>2个流感、1个水痘，</w:t>
            </w:r>
            <w:r>
              <w:rPr>
                <w:rFonts w:hint="eastAsia"/>
                <w:szCs w:val="24"/>
              </w:rPr>
              <w:t>则填写为：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</w:t>
            </w:r>
            <w:r>
              <w:rPr>
                <w:szCs w:val="24"/>
              </w:rPr>
              <w:drawing>
                <wp:inline distT="0" distB="0" distL="0" distR="0">
                  <wp:extent cx="7324725" cy="181927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472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color w:val="FF0000"/>
                <w:szCs w:val="24"/>
              </w:rPr>
              <w:t>假定背景同上：下午班上多个学生自诉拉肚子，则填写为：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</w:t>
            </w:r>
            <w:r>
              <w:rPr>
                <w:szCs w:val="24"/>
              </w:rPr>
              <w:drawing>
                <wp:inline distT="0" distB="0" distL="0" distR="0">
                  <wp:extent cx="7258050" cy="16192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05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rPr>
                <w:b/>
                <w:sz w:val="30"/>
                <w:szCs w:val="30"/>
              </w:rPr>
            </w:pPr>
          </w:p>
          <w:p>
            <w:pPr>
              <w:widowControl/>
              <w:rPr>
                <w:b/>
                <w:sz w:val="30"/>
                <w:szCs w:val="3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eastAsia="zh-CN"/>
              </w:rPr>
            </w:pPr>
          </w:p>
          <w:p>
            <w:pPr>
              <w:widowControl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eastAsia="zh-CN"/>
              </w:rPr>
              <w:t>成都棠湖外国语学校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班级晨检、午检、晚检情况登记本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4134" w:type="dxa"/>
            <w:gridSpan w:val="2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班级：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日期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应到学生人数</w:t>
            </w:r>
          </w:p>
        </w:tc>
        <w:tc>
          <w:tcPr>
            <w:tcW w:w="7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实到学生人数</w:t>
            </w:r>
          </w:p>
        </w:tc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因病缺勤人数</w:t>
            </w:r>
          </w:p>
        </w:tc>
        <w:tc>
          <w:tcPr>
            <w:tcW w:w="39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传染病早期症状人数</w:t>
            </w:r>
          </w:p>
        </w:tc>
        <w:tc>
          <w:tcPr>
            <w:tcW w:w="36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疑似传染病人数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群体性反应</w:t>
            </w:r>
          </w:p>
        </w:tc>
        <w:tc>
          <w:tcPr>
            <w:tcW w:w="19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个人卫生不合格人数</w:t>
            </w:r>
          </w:p>
        </w:tc>
        <w:tc>
          <w:tcPr>
            <w:tcW w:w="4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发热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皮疹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腹泻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呕吐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黄疸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其它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流感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水痘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流腮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手足口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头发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指甲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衣服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饰品</w:t>
            </w:r>
          </w:p>
        </w:tc>
        <w:tc>
          <w:tcPr>
            <w:tcW w:w="4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widowControl/>
        <w:jc w:val="left"/>
        <w:rPr>
          <w:b/>
        </w:rPr>
        <w:sectPr>
          <w:type w:val="continuous"/>
          <w:pgSz w:w="16838" w:h="11906" w:orient="landscape"/>
          <w:pgMar w:top="1463" w:right="1440" w:bottom="1179" w:left="1440" w:header="851" w:footer="992" w:gutter="0"/>
          <w:cols w:space="425" w:num="1"/>
          <w:docGrid w:type="lines" w:linePitch="312" w:charSpace="0"/>
        </w:sectPr>
      </w:pPr>
    </w:p>
    <w:p>
      <w:pPr>
        <w:rPr>
          <w:b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B3D3"/>
    <w:multiLevelType w:val="singleLevel"/>
    <w:tmpl w:val="58B7B3D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F58"/>
    <w:rsid w:val="00062374"/>
    <w:rsid w:val="000A3B9D"/>
    <w:rsid w:val="000C519C"/>
    <w:rsid w:val="000E5415"/>
    <w:rsid w:val="000E6F5A"/>
    <w:rsid w:val="000F4B7A"/>
    <w:rsid w:val="000F522A"/>
    <w:rsid w:val="00142F87"/>
    <w:rsid w:val="00154CBF"/>
    <w:rsid w:val="00154F2B"/>
    <w:rsid w:val="00161E13"/>
    <w:rsid w:val="00181D61"/>
    <w:rsid w:val="00190B0A"/>
    <w:rsid w:val="001C3751"/>
    <w:rsid w:val="001C5351"/>
    <w:rsid w:val="001D7C6B"/>
    <w:rsid w:val="001F3D24"/>
    <w:rsid w:val="002069DA"/>
    <w:rsid w:val="00283EFC"/>
    <w:rsid w:val="00292939"/>
    <w:rsid w:val="002C3FB9"/>
    <w:rsid w:val="00311CD3"/>
    <w:rsid w:val="00356717"/>
    <w:rsid w:val="003B05EC"/>
    <w:rsid w:val="004009CB"/>
    <w:rsid w:val="00435C6D"/>
    <w:rsid w:val="00443C21"/>
    <w:rsid w:val="004D63A2"/>
    <w:rsid w:val="004F5B70"/>
    <w:rsid w:val="005159AD"/>
    <w:rsid w:val="00526F4A"/>
    <w:rsid w:val="00547B56"/>
    <w:rsid w:val="00573E1F"/>
    <w:rsid w:val="0059773F"/>
    <w:rsid w:val="005C00B1"/>
    <w:rsid w:val="005D2F6B"/>
    <w:rsid w:val="00652C46"/>
    <w:rsid w:val="0067659F"/>
    <w:rsid w:val="006A3A01"/>
    <w:rsid w:val="006F5607"/>
    <w:rsid w:val="0070515D"/>
    <w:rsid w:val="00710B4E"/>
    <w:rsid w:val="00744E2B"/>
    <w:rsid w:val="007513EA"/>
    <w:rsid w:val="007B3482"/>
    <w:rsid w:val="007B7EBF"/>
    <w:rsid w:val="007D05B7"/>
    <w:rsid w:val="007D63BE"/>
    <w:rsid w:val="007F6E9A"/>
    <w:rsid w:val="00800AE7"/>
    <w:rsid w:val="00820506"/>
    <w:rsid w:val="00827CEB"/>
    <w:rsid w:val="008422E6"/>
    <w:rsid w:val="00851240"/>
    <w:rsid w:val="00861010"/>
    <w:rsid w:val="00883A76"/>
    <w:rsid w:val="008B3D7A"/>
    <w:rsid w:val="008E13AE"/>
    <w:rsid w:val="009066B4"/>
    <w:rsid w:val="00912F4D"/>
    <w:rsid w:val="00950A3A"/>
    <w:rsid w:val="009C7FE3"/>
    <w:rsid w:val="00A35DE3"/>
    <w:rsid w:val="00A554FB"/>
    <w:rsid w:val="00A72F6D"/>
    <w:rsid w:val="00A86081"/>
    <w:rsid w:val="00B4617C"/>
    <w:rsid w:val="00B50A32"/>
    <w:rsid w:val="00B52C62"/>
    <w:rsid w:val="00B9507D"/>
    <w:rsid w:val="00B95194"/>
    <w:rsid w:val="00BA27D7"/>
    <w:rsid w:val="00BB4B3C"/>
    <w:rsid w:val="00BB5CA1"/>
    <w:rsid w:val="00C0143A"/>
    <w:rsid w:val="00C0630A"/>
    <w:rsid w:val="00C13E5F"/>
    <w:rsid w:val="00C3355F"/>
    <w:rsid w:val="00C4529A"/>
    <w:rsid w:val="00CB5E91"/>
    <w:rsid w:val="00CD347E"/>
    <w:rsid w:val="00D01FCF"/>
    <w:rsid w:val="00D13B33"/>
    <w:rsid w:val="00D14F58"/>
    <w:rsid w:val="00DE733E"/>
    <w:rsid w:val="00E17BFD"/>
    <w:rsid w:val="00E23AAB"/>
    <w:rsid w:val="00E65E08"/>
    <w:rsid w:val="00EA0481"/>
    <w:rsid w:val="00EB621D"/>
    <w:rsid w:val="00ED1F34"/>
    <w:rsid w:val="00F05B85"/>
    <w:rsid w:val="00F07354"/>
    <w:rsid w:val="00F126C1"/>
    <w:rsid w:val="00F17035"/>
    <w:rsid w:val="00F430E6"/>
    <w:rsid w:val="00F573BF"/>
    <w:rsid w:val="00FC6949"/>
    <w:rsid w:val="00FE0112"/>
    <w:rsid w:val="07936AF6"/>
    <w:rsid w:val="0D6A48B5"/>
    <w:rsid w:val="0F3C5309"/>
    <w:rsid w:val="1A6D0546"/>
    <w:rsid w:val="37411085"/>
    <w:rsid w:val="3A6C6003"/>
    <w:rsid w:val="3DFC49B3"/>
    <w:rsid w:val="453E39FF"/>
    <w:rsid w:val="4C6C4213"/>
    <w:rsid w:val="53BF52DD"/>
    <w:rsid w:val="5C7161A8"/>
    <w:rsid w:val="6785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F5E571-26D3-4590-8F4C-BCAD91488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317</Words>
  <Characters>1808</Characters>
  <Lines>15</Lines>
  <Paragraphs>4</Paragraphs>
  <TotalTime>1</TotalTime>
  <ScaleCrop>false</ScaleCrop>
  <LinksUpToDate>false</LinksUpToDate>
  <CharactersWithSpaces>2121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2019-10-22T08:19:00Z</dcterms:created>
  <dc:creator>dd</dc:creator>
  <cp:lastModifiedBy>天籁风</cp:lastModifiedBy>
  <cp:lastPrinted>2020-04-01T05:51:27Z</cp:lastPrinted>
  <dcterms:modified xsi:type="dcterms:W3CDTF">2020-04-01T05:51:29Z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